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C61D" w14:textId="7D393568" w:rsidR="00FA741B" w:rsidRDefault="00FA741B" w:rsidP="0033190D">
      <w:pPr>
        <w:jc w:val="center"/>
        <w:rPr>
          <w:rFonts w:ascii="Times New Roman" w:hAnsi="Times New Roman"/>
          <w:b/>
          <w:sz w:val="24"/>
          <w:szCs w:val="24"/>
        </w:rPr>
      </w:pPr>
      <w:r>
        <w:rPr>
          <w:rFonts w:ascii="Times New Roman" w:hAnsi="Times New Roman"/>
          <w:b/>
          <w:sz w:val="24"/>
          <w:szCs w:val="24"/>
        </w:rPr>
        <w:t>Cyber Security Appliance and Services Agreeme</w:t>
      </w:r>
      <w:r w:rsidR="00756D01">
        <w:rPr>
          <w:rFonts w:ascii="Times New Roman" w:hAnsi="Times New Roman"/>
          <w:b/>
          <w:sz w:val="24"/>
          <w:szCs w:val="24"/>
        </w:rPr>
        <w:t>nt</w:t>
      </w:r>
    </w:p>
    <w:p w14:paraId="33DFFA45" w14:textId="09258D0D" w:rsidR="00A657BA" w:rsidRDefault="00A657BA" w:rsidP="00197983">
      <w:pPr>
        <w:jc w:val="center"/>
        <w:rPr>
          <w:rFonts w:ascii="Times New Roman" w:hAnsi="Times New Roman"/>
          <w:b/>
          <w:sz w:val="24"/>
          <w:szCs w:val="24"/>
        </w:rPr>
      </w:pPr>
    </w:p>
    <w:p w14:paraId="574AB481" w14:textId="3DD74DD1" w:rsidR="008A3442" w:rsidRDefault="00267069" w:rsidP="00267069">
      <w:pPr>
        <w:rPr>
          <w:rFonts w:ascii="Times New Roman" w:hAnsi="Times New Roman"/>
          <w:sz w:val="24"/>
          <w:szCs w:val="24"/>
        </w:rPr>
      </w:pPr>
      <w:r>
        <w:rPr>
          <w:rFonts w:ascii="Times New Roman" w:hAnsi="Times New Roman"/>
          <w:sz w:val="24"/>
          <w:szCs w:val="24"/>
        </w:rPr>
        <w:t xml:space="preserve">Customer agrees </w:t>
      </w:r>
      <w:proofErr w:type="gramStart"/>
      <w:r w:rsidR="00677B5D">
        <w:rPr>
          <w:rFonts w:ascii="Times New Roman" w:hAnsi="Times New Roman"/>
          <w:sz w:val="24"/>
          <w:szCs w:val="24"/>
        </w:rPr>
        <w:t>to</w:t>
      </w:r>
      <w:proofErr w:type="gramEnd"/>
      <w:r>
        <w:rPr>
          <w:rFonts w:ascii="Times New Roman" w:hAnsi="Times New Roman"/>
          <w:sz w:val="24"/>
          <w:szCs w:val="24"/>
        </w:rPr>
        <w:t xml:space="preserve"> these general provisions for purchase orders placed with </w:t>
      </w:r>
      <w:r w:rsidR="00782AC4">
        <w:rPr>
          <w:rFonts w:ascii="Times New Roman" w:hAnsi="Times New Roman"/>
          <w:sz w:val="24"/>
          <w:szCs w:val="24"/>
        </w:rPr>
        <w:t>C</w:t>
      </w:r>
      <w:r w:rsidR="00267BFA">
        <w:rPr>
          <w:rFonts w:ascii="Times New Roman" w:hAnsi="Times New Roman"/>
          <w:sz w:val="24"/>
          <w:szCs w:val="24"/>
        </w:rPr>
        <w:t xml:space="preserve">anfield Consulting Group, Inc., d/b/a </w:t>
      </w:r>
      <w:r>
        <w:rPr>
          <w:rFonts w:ascii="Times New Roman" w:hAnsi="Times New Roman"/>
          <w:sz w:val="24"/>
          <w:szCs w:val="24"/>
        </w:rPr>
        <w:t xml:space="preserve">Canfield </w:t>
      </w:r>
      <w:proofErr w:type="spellStart"/>
      <w:r>
        <w:rPr>
          <w:rFonts w:ascii="Times New Roman" w:hAnsi="Times New Roman"/>
          <w:sz w:val="24"/>
          <w:szCs w:val="24"/>
        </w:rPr>
        <w:t>CyberDefense</w:t>
      </w:r>
      <w:proofErr w:type="spellEnd"/>
      <w:r>
        <w:rPr>
          <w:rFonts w:ascii="Times New Roman" w:hAnsi="Times New Roman"/>
          <w:sz w:val="24"/>
          <w:szCs w:val="24"/>
        </w:rPr>
        <w:t xml:space="preserve"> </w:t>
      </w:r>
      <w:proofErr w:type="gramStart"/>
      <w:r>
        <w:rPr>
          <w:rFonts w:ascii="Times New Roman" w:hAnsi="Times New Roman"/>
          <w:sz w:val="24"/>
          <w:szCs w:val="24"/>
        </w:rPr>
        <w:t xml:space="preserve">Group </w:t>
      </w:r>
      <w:r w:rsidR="00267BFA">
        <w:rPr>
          <w:rFonts w:ascii="Times New Roman" w:hAnsi="Times New Roman"/>
          <w:sz w:val="24"/>
          <w:szCs w:val="24"/>
        </w:rPr>
        <w:t>(“CCG”)</w:t>
      </w:r>
      <w:proofErr w:type="gramEnd"/>
      <w:r w:rsidR="00267BFA">
        <w:rPr>
          <w:rFonts w:ascii="Times New Roman" w:hAnsi="Times New Roman"/>
          <w:sz w:val="24"/>
          <w:szCs w:val="24"/>
        </w:rPr>
        <w:t xml:space="preserve"> </w:t>
      </w:r>
      <w:r>
        <w:rPr>
          <w:rFonts w:ascii="Times New Roman" w:hAnsi="Times New Roman"/>
          <w:sz w:val="24"/>
          <w:szCs w:val="24"/>
        </w:rPr>
        <w:t xml:space="preserve">for on-premises </w:t>
      </w:r>
      <w:r w:rsidR="00782AC4">
        <w:rPr>
          <w:rFonts w:ascii="Times New Roman" w:hAnsi="Times New Roman"/>
          <w:sz w:val="24"/>
          <w:szCs w:val="24"/>
        </w:rPr>
        <w:t>or</w:t>
      </w:r>
      <w:r>
        <w:rPr>
          <w:rFonts w:ascii="Times New Roman" w:hAnsi="Times New Roman"/>
          <w:sz w:val="24"/>
          <w:szCs w:val="24"/>
        </w:rPr>
        <w:t xml:space="preserve"> cloud-based Cyber Security Appliances:</w:t>
      </w:r>
    </w:p>
    <w:p w14:paraId="79CDD9C8" w14:textId="77777777" w:rsidR="00267069" w:rsidRPr="00E7093A" w:rsidRDefault="00267069" w:rsidP="00267069">
      <w:pPr>
        <w:rPr>
          <w:rFonts w:ascii="Times New Roman" w:hAnsi="Times New Roman"/>
          <w:sz w:val="24"/>
          <w:szCs w:val="24"/>
        </w:rPr>
      </w:pPr>
    </w:p>
    <w:p w14:paraId="50DF46FF" w14:textId="77777777" w:rsidR="00690FE6" w:rsidRDefault="00690FE6" w:rsidP="00B60815">
      <w:pPr>
        <w:pStyle w:val="ListParagraph"/>
        <w:numPr>
          <w:ilvl w:val="0"/>
          <w:numId w:val="16"/>
        </w:numPr>
        <w:rPr>
          <w:sz w:val="24"/>
          <w:szCs w:val="24"/>
        </w:rPr>
      </w:pPr>
      <w:r>
        <w:rPr>
          <w:sz w:val="24"/>
          <w:szCs w:val="24"/>
        </w:rPr>
        <w:t>ACCEPTANCE OF CONTRACT/TERMS AND CONDITIONS:</w:t>
      </w:r>
    </w:p>
    <w:p w14:paraId="46AB333E" w14:textId="77777777" w:rsidR="00690FE6" w:rsidRDefault="00690FE6" w:rsidP="00690FE6">
      <w:pPr>
        <w:pStyle w:val="ListParagraph"/>
        <w:ind w:left="360"/>
        <w:rPr>
          <w:sz w:val="24"/>
          <w:szCs w:val="24"/>
        </w:rPr>
      </w:pPr>
    </w:p>
    <w:p w14:paraId="3D26CA4D" w14:textId="17701CE2" w:rsidR="00690FE6" w:rsidRPr="0042689F" w:rsidRDefault="00690FE6" w:rsidP="00961269">
      <w:pPr>
        <w:pStyle w:val="ListParagraph"/>
        <w:numPr>
          <w:ilvl w:val="1"/>
          <w:numId w:val="16"/>
        </w:numPr>
        <w:rPr>
          <w:sz w:val="24"/>
          <w:szCs w:val="24"/>
        </w:rPr>
      </w:pPr>
      <w:r w:rsidRPr="0042689F">
        <w:rPr>
          <w:sz w:val="24"/>
          <w:szCs w:val="24"/>
        </w:rPr>
        <w:t>Integration.</w:t>
      </w:r>
      <w:r w:rsidR="0042689F" w:rsidRPr="0042689F">
        <w:rPr>
          <w:sz w:val="24"/>
          <w:szCs w:val="24"/>
        </w:rPr>
        <w:t xml:space="preserve"> This </w:t>
      </w:r>
      <w:r w:rsidR="0042689F">
        <w:rPr>
          <w:sz w:val="24"/>
          <w:szCs w:val="24"/>
        </w:rPr>
        <w:t>Agreement</w:t>
      </w:r>
      <w:r w:rsidR="0042689F" w:rsidRPr="0042689F">
        <w:rPr>
          <w:sz w:val="24"/>
          <w:szCs w:val="24"/>
        </w:rPr>
        <w:t xml:space="preserve"> integrates, merges, and supersedes any prior offers, negotiations, and agreements concerning the subject matter hereof and constitutes the entire agreement between the parties.</w:t>
      </w:r>
    </w:p>
    <w:p w14:paraId="2F0BBAEA" w14:textId="66B41255" w:rsidR="00690FE6" w:rsidRDefault="00690FE6" w:rsidP="00690FE6">
      <w:pPr>
        <w:pStyle w:val="ListParagraph"/>
        <w:rPr>
          <w:sz w:val="24"/>
          <w:szCs w:val="24"/>
        </w:rPr>
      </w:pPr>
    </w:p>
    <w:p w14:paraId="182336F5" w14:textId="06BA850C" w:rsidR="00690FE6" w:rsidRDefault="00690FE6" w:rsidP="00690FE6">
      <w:pPr>
        <w:pStyle w:val="ListParagraph"/>
        <w:numPr>
          <w:ilvl w:val="1"/>
          <w:numId w:val="16"/>
        </w:numPr>
        <w:rPr>
          <w:sz w:val="24"/>
          <w:szCs w:val="24"/>
        </w:rPr>
      </w:pPr>
      <w:r>
        <w:rPr>
          <w:sz w:val="24"/>
          <w:szCs w:val="24"/>
        </w:rPr>
        <w:t xml:space="preserve">Acceptance of this </w:t>
      </w:r>
      <w:r w:rsidR="0042689F">
        <w:rPr>
          <w:sz w:val="24"/>
          <w:szCs w:val="24"/>
        </w:rPr>
        <w:t>Agreement</w:t>
      </w:r>
      <w:r>
        <w:rPr>
          <w:sz w:val="24"/>
          <w:szCs w:val="24"/>
        </w:rPr>
        <w:t>.</w:t>
      </w:r>
      <w:r w:rsidR="0042689F">
        <w:rPr>
          <w:sz w:val="24"/>
          <w:szCs w:val="24"/>
        </w:rPr>
        <w:t xml:space="preserve"> Customer’s acknowledgement, acceptance of </w:t>
      </w:r>
      <w:proofErr w:type="gramStart"/>
      <w:r w:rsidR="0042689F">
        <w:rPr>
          <w:sz w:val="24"/>
          <w:szCs w:val="24"/>
        </w:rPr>
        <w:t>quote,  acceptance</w:t>
      </w:r>
      <w:proofErr w:type="gramEnd"/>
      <w:r w:rsidR="0042689F">
        <w:rPr>
          <w:sz w:val="24"/>
          <w:szCs w:val="24"/>
        </w:rPr>
        <w:t xml:space="preserve"> of purchase order, or payment for the Cyber Security Appliance or Services, shall constitute unqualified acceptance of this Agreement.</w:t>
      </w:r>
    </w:p>
    <w:p w14:paraId="12D838BE" w14:textId="77777777" w:rsidR="00690FE6" w:rsidRDefault="00690FE6" w:rsidP="00690FE6">
      <w:pPr>
        <w:pStyle w:val="ListParagraph"/>
        <w:rPr>
          <w:sz w:val="24"/>
          <w:szCs w:val="24"/>
        </w:rPr>
      </w:pPr>
    </w:p>
    <w:p w14:paraId="02D0A861" w14:textId="7DC736CD" w:rsidR="00591316" w:rsidRDefault="00591316" w:rsidP="00690FE6">
      <w:pPr>
        <w:pStyle w:val="ListParagraph"/>
        <w:numPr>
          <w:ilvl w:val="1"/>
          <w:numId w:val="16"/>
        </w:numPr>
        <w:rPr>
          <w:sz w:val="24"/>
          <w:szCs w:val="24"/>
        </w:rPr>
      </w:pPr>
      <w:r>
        <w:rPr>
          <w:sz w:val="24"/>
          <w:szCs w:val="24"/>
        </w:rPr>
        <w:t>Updates. Customer is required to check CCG's website periodically for any updates to th</w:t>
      </w:r>
      <w:r w:rsidR="00B02F83">
        <w:rPr>
          <w:sz w:val="24"/>
          <w:szCs w:val="24"/>
        </w:rPr>
        <w:t xml:space="preserve">is Agreement and the Related Documents at </w:t>
      </w:r>
      <w:hyperlink r:id="rId8" w:history="1">
        <w:r w:rsidR="00677B5D" w:rsidRPr="00121561">
          <w:rPr>
            <w:rStyle w:val="Hyperlink"/>
            <w:sz w:val="24"/>
            <w:szCs w:val="24"/>
          </w:rPr>
          <w:t>https://docs.cancgroup.com/partner-nw/agreements</w:t>
        </w:r>
      </w:hyperlink>
      <w:r>
        <w:rPr>
          <w:sz w:val="24"/>
          <w:szCs w:val="24"/>
        </w:rPr>
        <w:t xml:space="preserve">, which shall be effective upon posting. Customer's continued use of the Cyber Security Appliance, Software, or Services after any such update constitutes acceptance of the updated documents. If Customer does not agree to any updated terms, Customer must immediately cease using the Cyber Security Appliance, Software, and Services. Customer acknowledges that by submitting a purchase order, it has reviewed and agreed to all terms contained in </w:t>
      </w:r>
      <w:r w:rsidR="00B02F83">
        <w:rPr>
          <w:sz w:val="24"/>
          <w:szCs w:val="24"/>
        </w:rPr>
        <w:t xml:space="preserve">this Agreement and </w:t>
      </w:r>
      <w:r>
        <w:rPr>
          <w:sz w:val="24"/>
          <w:szCs w:val="24"/>
        </w:rPr>
        <w:t>the Related Documents.</w:t>
      </w:r>
    </w:p>
    <w:p w14:paraId="0AFBFBD6" w14:textId="77777777" w:rsidR="00591316" w:rsidRDefault="00591316" w:rsidP="00591316">
      <w:pPr>
        <w:pStyle w:val="ListParagraph"/>
        <w:rPr>
          <w:sz w:val="24"/>
          <w:szCs w:val="24"/>
        </w:rPr>
      </w:pPr>
    </w:p>
    <w:p w14:paraId="23DDE649" w14:textId="236D2C83" w:rsidR="00690FE6" w:rsidRDefault="00690FE6" w:rsidP="00690FE6">
      <w:pPr>
        <w:pStyle w:val="ListParagraph"/>
        <w:numPr>
          <w:ilvl w:val="1"/>
          <w:numId w:val="16"/>
        </w:numPr>
        <w:rPr>
          <w:sz w:val="24"/>
          <w:szCs w:val="24"/>
        </w:rPr>
      </w:pPr>
      <w:r>
        <w:rPr>
          <w:sz w:val="24"/>
          <w:szCs w:val="24"/>
        </w:rPr>
        <w:t>Other Terms.</w:t>
      </w:r>
      <w:r w:rsidR="0042689F">
        <w:rPr>
          <w:sz w:val="24"/>
          <w:szCs w:val="24"/>
        </w:rPr>
        <w:t xml:space="preserve"> </w:t>
      </w:r>
      <w:r w:rsidR="00D8575F">
        <w:rPr>
          <w:sz w:val="24"/>
          <w:szCs w:val="24"/>
        </w:rPr>
        <w:t xml:space="preserve">Any modifications to these terms that are separately negotiated between CCG and Customer shall be documented in a separate written agreement that shall be deemed Confidential Information of </w:t>
      </w:r>
      <w:r w:rsidR="00B55E89">
        <w:rPr>
          <w:sz w:val="24"/>
          <w:szCs w:val="24"/>
        </w:rPr>
        <w:t>CCG</w:t>
      </w:r>
      <w:r w:rsidR="00D8575F">
        <w:rPr>
          <w:sz w:val="24"/>
          <w:szCs w:val="24"/>
        </w:rPr>
        <w:t xml:space="preserve"> and shall not be disclosed to any third party without the prior written consent of </w:t>
      </w:r>
      <w:r w:rsidR="00B55E89">
        <w:rPr>
          <w:sz w:val="24"/>
          <w:szCs w:val="24"/>
        </w:rPr>
        <w:t>CCG</w:t>
      </w:r>
      <w:r w:rsidR="00D8575F">
        <w:rPr>
          <w:sz w:val="24"/>
          <w:szCs w:val="24"/>
        </w:rPr>
        <w:t xml:space="preserve">. </w:t>
      </w:r>
      <w:r w:rsidR="0042689F">
        <w:rPr>
          <w:sz w:val="24"/>
          <w:szCs w:val="24"/>
        </w:rPr>
        <w:t xml:space="preserve">Unless expressly accepted in writing by Canfield </w:t>
      </w:r>
      <w:proofErr w:type="spellStart"/>
      <w:r w:rsidR="0042689F">
        <w:rPr>
          <w:sz w:val="24"/>
          <w:szCs w:val="24"/>
        </w:rPr>
        <w:t>CyberDefense</w:t>
      </w:r>
      <w:proofErr w:type="spellEnd"/>
      <w:r w:rsidR="0042689F">
        <w:rPr>
          <w:sz w:val="24"/>
          <w:szCs w:val="24"/>
        </w:rPr>
        <w:t xml:space="preserve"> Group, additional or differing terms or conditions proposed by Customer or included in Customer’s acknowledgement are objected to by Canfield </w:t>
      </w:r>
      <w:proofErr w:type="spellStart"/>
      <w:r w:rsidR="0042689F">
        <w:rPr>
          <w:sz w:val="24"/>
          <w:szCs w:val="24"/>
        </w:rPr>
        <w:t>CyberDefense</w:t>
      </w:r>
      <w:proofErr w:type="spellEnd"/>
      <w:r w:rsidR="0042689F">
        <w:rPr>
          <w:sz w:val="24"/>
          <w:szCs w:val="24"/>
        </w:rPr>
        <w:t xml:space="preserve"> Group and have no effect.</w:t>
      </w:r>
      <w:r w:rsidR="00591316">
        <w:rPr>
          <w:sz w:val="24"/>
          <w:szCs w:val="24"/>
        </w:rPr>
        <w:t xml:space="preserve"> </w:t>
      </w:r>
    </w:p>
    <w:p w14:paraId="1F9DB04A" w14:textId="77777777" w:rsidR="00690FE6" w:rsidRDefault="00690FE6" w:rsidP="00690FE6">
      <w:pPr>
        <w:pStyle w:val="ListParagraph"/>
        <w:ind w:left="360"/>
        <w:rPr>
          <w:sz w:val="24"/>
          <w:szCs w:val="24"/>
        </w:rPr>
      </w:pPr>
    </w:p>
    <w:p w14:paraId="67FB8D9B" w14:textId="20B37509" w:rsidR="00D26860" w:rsidRPr="00E7093A" w:rsidRDefault="00E5216E" w:rsidP="00B60815">
      <w:pPr>
        <w:pStyle w:val="ListParagraph"/>
        <w:numPr>
          <w:ilvl w:val="0"/>
          <w:numId w:val="16"/>
        </w:numPr>
        <w:rPr>
          <w:sz w:val="24"/>
          <w:szCs w:val="24"/>
        </w:rPr>
      </w:pPr>
      <w:r w:rsidRPr="00E7093A">
        <w:rPr>
          <w:sz w:val="24"/>
          <w:szCs w:val="24"/>
        </w:rPr>
        <w:t>DEFINITIONS</w:t>
      </w:r>
      <w:r w:rsidR="00E72A51" w:rsidRPr="00E7093A">
        <w:rPr>
          <w:sz w:val="24"/>
          <w:szCs w:val="24"/>
        </w:rPr>
        <w:t xml:space="preserve"> &amp; CONSTR</w:t>
      </w:r>
      <w:r w:rsidR="007C776C">
        <w:rPr>
          <w:sz w:val="24"/>
          <w:szCs w:val="24"/>
        </w:rPr>
        <w:t>U</w:t>
      </w:r>
      <w:r w:rsidR="00E72A51" w:rsidRPr="00E7093A">
        <w:rPr>
          <w:sz w:val="24"/>
          <w:szCs w:val="24"/>
        </w:rPr>
        <w:t>CTION</w:t>
      </w:r>
      <w:r w:rsidRPr="00E7093A">
        <w:rPr>
          <w:sz w:val="24"/>
          <w:szCs w:val="24"/>
        </w:rPr>
        <w:t>.</w:t>
      </w:r>
    </w:p>
    <w:p w14:paraId="38745DDB" w14:textId="77777777" w:rsidR="007B54E4" w:rsidRPr="00E7093A" w:rsidRDefault="007B54E4" w:rsidP="007B54E4">
      <w:pPr>
        <w:pStyle w:val="ListParagraph"/>
        <w:ind w:left="1080"/>
        <w:rPr>
          <w:sz w:val="24"/>
          <w:szCs w:val="24"/>
        </w:rPr>
      </w:pPr>
    </w:p>
    <w:p w14:paraId="41A76533" w14:textId="2FB92080" w:rsidR="004A6749" w:rsidRPr="00697693" w:rsidRDefault="00697CCB" w:rsidP="00B60815">
      <w:pPr>
        <w:numPr>
          <w:ilvl w:val="1"/>
          <w:numId w:val="16"/>
        </w:numPr>
        <w:rPr>
          <w:rFonts w:ascii="Times New Roman" w:eastAsia="PMingLiU" w:hAnsi="Times New Roman"/>
          <w:sz w:val="24"/>
          <w:szCs w:val="24"/>
        </w:rPr>
      </w:pPr>
      <w:r w:rsidRPr="00E7093A" w:rsidDel="00697CCB">
        <w:rPr>
          <w:rFonts w:ascii="Times New Roman" w:hAnsi="Times New Roman"/>
          <w:sz w:val="24"/>
          <w:szCs w:val="24"/>
        </w:rPr>
        <w:t xml:space="preserve"> </w:t>
      </w:r>
      <w:r w:rsidR="004A6749" w:rsidRPr="00697693">
        <w:rPr>
          <w:rFonts w:ascii="Times New Roman" w:eastAsia="PMingLiU" w:hAnsi="Times New Roman"/>
          <w:sz w:val="24"/>
          <w:szCs w:val="24"/>
        </w:rPr>
        <w:t>“AdminCore</w:t>
      </w:r>
      <w:r w:rsidR="00B51070">
        <w:rPr>
          <w:rFonts w:ascii="Times New Roman" w:eastAsia="PMingLiU" w:hAnsi="Times New Roman"/>
          <w:sz w:val="24"/>
          <w:szCs w:val="24"/>
        </w:rPr>
        <w:t xml:space="preserve">” </w:t>
      </w:r>
      <w:r w:rsidR="00542F0E" w:rsidRPr="00542F0E">
        <w:rPr>
          <w:rFonts w:ascii="Times New Roman" w:eastAsia="PMingLiU" w:hAnsi="Times New Roman"/>
          <w:sz w:val="24"/>
          <w:szCs w:val="24"/>
        </w:rPr>
        <w:t>means</w:t>
      </w:r>
      <w:r w:rsidR="004A6749" w:rsidRPr="00697693">
        <w:rPr>
          <w:rFonts w:ascii="Times New Roman" w:eastAsia="PMingLiU" w:hAnsi="Times New Roman"/>
          <w:sz w:val="24"/>
          <w:szCs w:val="24"/>
        </w:rPr>
        <w:t xml:space="preserve"> the hardware </w:t>
      </w:r>
      <w:r w:rsidR="00ED5D23">
        <w:rPr>
          <w:rFonts w:ascii="Times New Roman" w:eastAsia="PMingLiU" w:hAnsi="Times New Roman"/>
          <w:sz w:val="24"/>
          <w:szCs w:val="24"/>
        </w:rPr>
        <w:t xml:space="preserve">AdminCore </w:t>
      </w:r>
      <w:r w:rsidR="00DC0C2C">
        <w:rPr>
          <w:rFonts w:ascii="Times New Roman" w:eastAsia="PMingLiU" w:hAnsi="Times New Roman"/>
          <w:sz w:val="24"/>
          <w:szCs w:val="24"/>
        </w:rPr>
        <w:t xml:space="preserve">Appliance </w:t>
      </w:r>
      <w:r w:rsidR="004A6749" w:rsidRPr="00697693">
        <w:rPr>
          <w:rFonts w:ascii="Times New Roman" w:eastAsia="PMingLiU" w:hAnsi="Times New Roman"/>
          <w:sz w:val="24"/>
          <w:szCs w:val="24"/>
        </w:rPr>
        <w:t>with</w:t>
      </w:r>
      <w:r w:rsidR="00542F0E" w:rsidRPr="00542F0E">
        <w:rPr>
          <w:rFonts w:ascii="Times New Roman" w:eastAsia="PMingLiU" w:hAnsi="Times New Roman"/>
          <w:sz w:val="24"/>
          <w:szCs w:val="24"/>
        </w:rPr>
        <w:t xml:space="preserve"> </w:t>
      </w:r>
      <w:r w:rsidR="004A6749" w:rsidRPr="00697693">
        <w:rPr>
          <w:rFonts w:ascii="Times New Roman" w:eastAsia="PMingLiU" w:hAnsi="Times New Roman"/>
          <w:sz w:val="24"/>
          <w:szCs w:val="24"/>
        </w:rPr>
        <w:t xml:space="preserve"> </w:t>
      </w:r>
      <w:r w:rsidR="00DC0C2C">
        <w:rPr>
          <w:rFonts w:ascii="Times New Roman" w:eastAsia="PMingLiU" w:hAnsi="Times New Roman"/>
          <w:sz w:val="24"/>
          <w:szCs w:val="24"/>
        </w:rPr>
        <w:t>CCG’s proprietary</w:t>
      </w:r>
      <w:r w:rsidR="004A6749" w:rsidRPr="00697693">
        <w:rPr>
          <w:rFonts w:ascii="Times New Roman" w:eastAsia="PMingLiU" w:hAnsi="Times New Roman"/>
          <w:sz w:val="24"/>
          <w:szCs w:val="24"/>
        </w:rPr>
        <w:t xml:space="preserve"> </w:t>
      </w:r>
      <w:r w:rsidR="000C51F4" w:rsidRPr="000C51F4">
        <w:rPr>
          <w:rFonts w:ascii="Times New Roman" w:eastAsia="PMingLiU" w:hAnsi="Times New Roman"/>
          <w:sz w:val="24"/>
          <w:szCs w:val="24"/>
        </w:rPr>
        <w:t>Software</w:t>
      </w:r>
      <w:r w:rsidR="004A6749" w:rsidRPr="00697693">
        <w:rPr>
          <w:rFonts w:ascii="Times New Roman" w:eastAsia="PMingLiU" w:hAnsi="Times New Roman"/>
          <w:sz w:val="24"/>
          <w:szCs w:val="24"/>
        </w:rPr>
        <w:t xml:space="preserve"> components of the Security Solutions that provide the central architecture that receives data from the Sensor(s) and provides the active monitoring function, detection, threat hunting, behavioral analysis, penetration testing, scanning, complete visibility of network monitoring, providing security and threat analysis, providing artificial intelligence functions, threat response, and data storage and retention for CheckMate, and resides either (</w:t>
      </w:r>
      <w:proofErr w:type="spellStart"/>
      <w:r w:rsidR="004A6749" w:rsidRPr="00697693">
        <w:rPr>
          <w:rFonts w:ascii="Times New Roman" w:eastAsia="PMingLiU" w:hAnsi="Times New Roman"/>
          <w:sz w:val="24"/>
          <w:szCs w:val="24"/>
        </w:rPr>
        <w:t>i</w:t>
      </w:r>
      <w:proofErr w:type="spellEnd"/>
      <w:r w:rsidR="004A6749" w:rsidRPr="00697693">
        <w:rPr>
          <w:rFonts w:ascii="Times New Roman" w:eastAsia="PMingLiU" w:hAnsi="Times New Roman"/>
          <w:sz w:val="24"/>
          <w:szCs w:val="24"/>
        </w:rPr>
        <w:t xml:space="preserve">) at the Site for end users who </w:t>
      </w:r>
      <w:r w:rsidR="0062785C">
        <w:rPr>
          <w:rFonts w:ascii="Times New Roman" w:eastAsia="PMingLiU" w:hAnsi="Times New Roman"/>
          <w:sz w:val="24"/>
          <w:szCs w:val="24"/>
        </w:rPr>
        <w:t>entered into</w:t>
      </w:r>
      <w:r w:rsidR="004A6749" w:rsidRPr="00697693">
        <w:rPr>
          <w:rFonts w:ascii="Times New Roman" w:eastAsia="PMingLiU" w:hAnsi="Times New Roman"/>
          <w:sz w:val="24"/>
          <w:szCs w:val="24"/>
        </w:rPr>
        <w:t xml:space="preserve"> CCG’s On-Premises License, </w:t>
      </w:r>
      <w:r w:rsidR="004A6749" w:rsidRPr="00697693">
        <w:rPr>
          <w:rFonts w:ascii="Times New Roman" w:eastAsia="PMingLiU" w:hAnsi="Times New Roman"/>
          <w:sz w:val="24"/>
          <w:szCs w:val="24"/>
        </w:rPr>
        <w:lastRenderedPageBreak/>
        <w:t xml:space="preserve">or (ii) for end users who </w:t>
      </w:r>
      <w:r w:rsidR="0062785C">
        <w:rPr>
          <w:rFonts w:ascii="Times New Roman" w:eastAsia="PMingLiU" w:hAnsi="Times New Roman"/>
          <w:sz w:val="24"/>
          <w:szCs w:val="24"/>
        </w:rPr>
        <w:t>entered into</w:t>
      </w:r>
      <w:r w:rsidR="004A6749" w:rsidRPr="00697693">
        <w:rPr>
          <w:rFonts w:ascii="Times New Roman" w:eastAsia="PMingLiU" w:hAnsi="Times New Roman"/>
          <w:sz w:val="24"/>
          <w:szCs w:val="24"/>
        </w:rPr>
        <w:t xml:space="preserve"> CCG’s Cloud-Based License, the AdminCore resides at CCG’s </w:t>
      </w:r>
      <w:r w:rsidR="00542F0E" w:rsidRPr="00542F0E">
        <w:rPr>
          <w:rFonts w:ascii="Times New Roman" w:eastAsia="PMingLiU" w:hAnsi="Times New Roman"/>
          <w:sz w:val="24"/>
          <w:szCs w:val="24"/>
        </w:rPr>
        <w:t xml:space="preserve">authorized </w:t>
      </w:r>
      <w:r w:rsidR="004A6749" w:rsidRPr="00697693">
        <w:rPr>
          <w:rFonts w:ascii="Times New Roman" w:eastAsia="PMingLiU" w:hAnsi="Times New Roman"/>
          <w:sz w:val="24"/>
          <w:szCs w:val="24"/>
        </w:rPr>
        <w:t xml:space="preserve">facilities. </w:t>
      </w:r>
    </w:p>
    <w:p w14:paraId="3DD16BDD" w14:textId="5CF48E82" w:rsidR="004A6749" w:rsidRPr="00E7093A" w:rsidRDefault="004A6749" w:rsidP="00B60815">
      <w:pPr>
        <w:numPr>
          <w:ilvl w:val="1"/>
          <w:numId w:val="16"/>
        </w:numPr>
        <w:rPr>
          <w:rFonts w:ascii="Times New Roman" w:eastAsia="PMingLiU" w:hAnsi="Times New Roman"/>
          <w:sz w:val="24"/>
          <w:szCs w:val="24"/>
        </w:rPr>
      </w:pPr>
      <w:r w:rsidRPr="00E7093A">
        <w:rPr>
          <w:rFonts w:ascii="Times New Roman" w:eastAsia="PMingLiU" w:hAnsi="Times New Roman"/>
          <w:sz w:val="24"/>
          <w:szCs w:val="24"/>
        </w:rPr>
        <w:t xml:space="preserve">“Affiliated Company” means an entity which directly or indirectly controls or is controlled by </w:t>
      </w:r>
      <w:r w:rsidR="00756D01">
        <w:rPr>
          <w:rFonts w:ascii="Times New Roman" w:eastAsia="PMingLiU" w:hAnsi="Times New Roman"/>
          <w:sz w:val="24"/>
          <w:szCs w:val="24"/>
        </w:rPr>
        <w:t>Customer</w:t>
      </w:r>
      <w:r w:rsidRPr="00E7093A">
        <w:rPr>
          <w:rFonts w:ascii="Times New Roman" w:eastAsia="PMingLiU" w:hAnsi="Times New Roman"/>
          <w:sz w:val="24"/>
          <w:szCs w:val="24"/>
        </w:rPr>
        <w:t>. Control is deemed to exist when an entity has the direct or indirect possession of the power to direct the management and policies of another entity.</w:t>
      </w:r>
    </w:p>
    <w:p w14:paraId="63417FA3" w14:textId="16B2C8A2" w:rsidR="00557C44" w:rsidRPr="00E7093A" w:rsidRDefault="006D48A1" w:rsidP="00B60815">
      <w:pPr>
        <w:pStyle w:val="ListParagraph"/>
        <w:numPr>
          <w:ilvl w:val="1"/>
          <w:numId w:val="16"/>
        </w:numPr>
        <w:rPr>
          <w:sz w:val="24"/>
          <w:szCs w:val="24"/>
        </w:rPr>
      </w:pPr>
      <w:r w:rsidRPr="00E7093A">
        <w:rPr>
          <w:sz w:val="24"/>
          <w:szCs w:val="24"/>
        </w:rPr>
        <w:t>“</w:t>
      </w:r>
      <w:r w:rsidR="00FD7D4F" w:rsidRPr="00E7093A">
        <w:rPr>
          <w:sz w:val="24"/>
          <w:szCs w:val="24"/>
        </w:rPr>
        <w:t>Agreement” means this</w:t>
      </w:r>
      <w:r w:rsidR="00E331D7" w:rsidRPr="00E7093A">
        <w:rPr>
          <w:sz w:val="24"/>
          <w:szCs w:val="24"/>
        </w:rPr>
        <w:t xml:space="preserve"> </w:t>
      </w:r>
      <w:r w:rsidR="00572147">
        <w:rPr>
          <w:sz w:val="24"/>
          <w:szCs w:val="24"/>
        </w:rPr>
        <w:t>Cyber Security Appliance and Services Agreement</w:t>
      </w:r>
      <w:r w:rsidR="00262D39">
        <w:rPr>
          <w:sz w:val="24"/>
          <w:szCs w:val="24"/>
        </w:rPr>
        <w:t xml:space="preserve"> and the Related Documents.</w:t>
      </w:r>
    </w:p>
    <w:p w14:paraId="62CA6B53" w14:textId="77777777" w:rsidR="00557C44" w:rsidRPr="00E7093A" w:rsidRDefault="00557C44" w:rsidP="00557C44">
      <w:pPr>
        <w:pStyle w:val="ListParagraph"/>
        <w:rPr>
          <w:sz w:val="24"/>
          <w:szCs w:val="24"/>
        </w:rPr>
      </w:pPr>
    </w:p>
    <w:p w14:paraId="0A844A90" w14:textId="6A19F9BF" w:rsidR="00557C44" w:rsidRPr="00E7093A" w:rsidRDefault="00FD7D4F" w:rsidP="00B60815">
      <w:pPr>
        <w:pStyle w:val="ListParagraph"/>
        <w:numPr>
          <w:ilvl w:val="1"/>
          <w:numId w:val="16"/>
        </w:numPr>
        <w:rPr>
          <w:sz w:val="24"/>
          <w:szCs w:val="24"/>
        </w:rPr>
      </w:pPr>
      <w:r w:rsidRPr="00E7093A">
        <w:rPr>
          <w:sz w:val="24"/>
          <w:szCs w:val="24"/>
        </w:rPr>
        <w:t xml:space="preserve">“Appliance” </w:t>
      </w:r>
      <w:r w:rsidR="008F002A" w:rsidRPr="00E7093A">
        <w:rPr>
          <w:sz w:val="24"/>
          <w:szCs w:val="24"/>
        </w:rPr>
        <w:t xml:space="preserve">means </w:t>
      </w:r>
      <w:r w:rsidR="00F36412">
        <w:rPr>
          <w:sz w:val="24"/>
          <w:szCs w:val="24"/>
        </w:rPr>
        <w:t>all of CCG’s</w:t>
      </w:r>
      <w:r w:rsidR="008F002A" w:rsidRPr="00E7093A">
        <w:rPr>
          <w:sz w:val="24"/>
          <w:szCs w:val="24"/>
        </w:rPr>
        <w:t xml:space="preserve"> hardware components for the AdminCore</w:t>
      </w:r>
      <w:r w:rsidR="000A1089">
        <w:rPr>
          <w:sz w:val="24"/>
          <w:szCs w:val="24"/>
        </w:rPr>
        <w:t xml:space="preserve"> and </w:t>
      </w:r>
      <w:r w:rsidR="00E279FA">
        <w:rPr>
          <w:sz w:val="24"/>
          <w:szCs w:val="24"/>
        </w:rPr>
        <w:t xml:space="preserve">the </w:t>
      </w:r>
      <w:r w:rsidR="000A1089">
        <w:rPr>
          <w:sz w:val="24"/>
          <w:szCs w:val="24"/>
        </w:rPr>
        <w:t>Sensor(s).</w:t>
      </w:r>
      <w:r w:rsidR="0042689F">
        <w:rPr>
          <w:sz w:val="24"/>
          <w:szCs w:val="24"/>
        </w:rPr>
        <w:t xml:space="preserve"> The </w:t>
      </w:r>
      <w:r w:rsidR="00887524">
        <w:rPr>
          <w:sz w:val="24"/>
          <w:szCs w:val="24"/>
        </w:rPr>
        <w:t>“</w:t>
      </w:r>
      <w:r w:rsidR="0042689F">
        <w:rPr>
          <w:sz w:val="24"/>
          <w:szCs w:val="24"/>
        </w:rPr>
        <w:t>AdminCore Appliance</w:t>
      </w:r>
      <w:r w:rsidR="00887524">
        <w:rPr>
          <w:sz w:val="24"/>
          <w:szCs w:val="24"/>
        </w:rPr>
        <w:t>”</w:t>
      </w:r>
      <w:r w:rsidR="0042689F">
        <w:rPr>
          <w:sz w:val="24"/>
          <w:szCs w:val="24"/>
        </w:rPr>
        <w:t xml:space="preserve"> is the hardware component</w:t>
      </w:r>
      <w:r w:rsidR="00887524">
        <w:rPr>
          <w:sz w:val="24"/>
          <w:szCs w:val="24"/>
        </w:rPr>
        <w:t>s</w:t>
      </w:r>
      <w:r w:rsidR="0042689F">
        <w:rPr>
          <w:sz w:val="24"/>
          <w:szCs w:val="24"/>
        </w:rPr>
        <w:t xml:space="preserve"> for the AdminCore</w:t>
      </w:r>
      <w:r w:rsidR="00887524">
        <w:rPr>
          <w:sz w:val="24"/>
          <w:szCs w:val="24"/>
        </w:rPr>
        <w:t>;</w:t>
      </w:r>
      <w:r w:rsidR="0042689F">
        <w:rPr>
          <w:sz w:val="24"/>
          <w:szCs w:val="24"/>
        </w:rPr>
        <w:t xml:space="preserve"> </w:t>
      </w:r>
      <w:r w:rsidR="00887524">
        <w:rPr>
          <w:sz w:val="24"/>
          <w:szCs w:val="24"/>
        </w:rPr>
        <w:t>t</w:t>
      </w:r>
      <w:r w:rsidR="0042689F">
        <w:rPr>
          <w:sz w:val="24"/>
          <w:szCs w:val="24"/>
        </w:rPr>
        <w:t xml:space="preserve">he </w:t>
      </w:r>
      <w:r w:rsidR="00887524">
        <w:rPr>
          <w:sz w:val="24"/>
          <w:szCs w:val="24"/>
        </w:rPr>
        <w:t>“</w:t>
      </w:r>
      <w:r w:rsidR="0042689F">
        <w:rPr>
          <w:sz w:val="24"/>
          <w:szCs w:val="24"/>
        </w:rPr>
        <w:t>Sensor Appliance</w:t>
      </w:r>
      <w:r w:rsidR="00887524">
        <w:rPr>
          <w:sz w:val="24"/>
          <w:szCs w:val="24"/>
        </w:rPr>
        <w:t>”</w:t>
      </w:r>
      <w:r w:rsidR="0042689F">
        <w:rPr>
          <w:sz w:val="24"/>
          <w:szCs w:val="24"/>
        </w:rPr>
        <w:t xml:space="preserve"> is the hardware component</w:t>
      </w:r>
      <w:r w:rsidR="00887524">
        <w:rPr>
          <w:sz w:val="24"/>
          <w:szCs w:val="24"/>
        </w:rPr>
        <w:t>s</w:t>
      </w:r>
      <w:r w:rsidR="0042689F">
        <w:rPr>
          <w:sz w:val="24"/>
          <w:szCs w:val="24"/>
        </w:rPr>
        <w:t xml:space="preserve"> for the Sensor.</w:t>
      </w:r>
    </w:p>
    <w:p w14:paraId="102D3003" w14:textId="77777777" w:rsidR="00557C44" w:rsidRPr="00E7093A" w:rsidRDefault="00557C44" w:rsidP="00557C44">
      <w:pPr>
        <w:pStyle w:val="ListParagraph"/>
        <w:rPr>
          <w:sz w:val="24"/>
          <w:szCs w:val="24"/>
        </w:rPr>
      </w:pPr>
    </w:p>
    <w:p w14:paraId="6B434143" w14:textId="432C02AF" w:rsidR="009533ED" w:rsidRDefault="00FD7D4F" w:rsidP="00B60815">
      <w:pPr>
        <w:pStyle w:val="ListParagraph"/>
        <w:numPr>
          <w:ilvl w:val="1"/>
          <w:numId w:val="16"/>
        </w:numPr>
        <w:rPr>
          <w:sz w:val="24"/>
          <w:szCs w:val="24"/>
        </w:rPr>
      </w:pPr>
      <w:r w:rsidRPr="00E7093A">
        <w:rPr>
          <w:sz w:val="24"/>
          <w:szCs w:val="24"/>
        </w:rPr>
        <w:t>“</w:t>
      </w:r>
      <w:r w:rsidR="009533ED" w:rsidRPr="009533ED">
        <w:rPr>
          <w:sz w:val="24"/>
          <w:szCs w:val="24"/>
        </w:rPr>
        <w:t xml:space="preserve">CCG Technology” </w:t>
      </w:r>
      <w:r w:rsidR="002E5267" w:rsidRPr="002E5267">
        <w:rPr>
          <w:sz w:val="24"/>
          <w:szCs w:val="24"/>
        </w:rPr>
        <w:t>means the Appliance, Cyber Security Appliance, Security Solutions, and Documentation, each individually, in any combination, or together</w:t>
      </w:r>
      <w:r w:rsidR="009533ED">
        <w:rPr>
          <w:sz w:val="24"/>
          <w:szCs w:val="24"/>
        </w:rPr>
        <w:t>.</w:t>
      </w:r>
    </w:p>
    <w:p w14:paraId="0E2B9CAE" w14:textId="77777777" w:rsidR="009533ED" w:rsidRDefault="009533ED" w:rsidP="009533ED">
      <w:pPr>
        <w:pStyle w:val="ListParagraph"/>
        <w:rPr>
          <w:sz w:val="24"/>
          <w:szCs w:val="24"/>
        </w:rPr>
      </w:pPr>
    </w:p>
    <w:p w14:paraId="30979152" w14:textId="51D07FB2" w:rsidR="008A62DE" w:rsidRPr="00E7093A" w:rsidRDefault="009533ED" w:rsidP="00B60815">
      <w:pPr>
        <w:pStyle w:val="ListParagraph"/>
        <w:numPr>
          <w:ilvl w:val="1"/>
          <w:numId w:val="16"/>
        </w:numPr>
        <w:rPr>
          <w:sz w:val="24"/>
          <w:szCs w:val="24"/>
        </w:rPr>
      </w:pPr>
      <w:r>
        <w:rPr>
          <w:sz w:val="24"/>
          <w:szCs w:val="24"/>
        </w:rPr>
        <w:t>“</w:t>
      </w:r>
      <w:r w:rsidR="00FD7D4F" w:rsidRPr="00E7093A">
        <w:rPr>
          <w:sz w:val="24"/>
          <w:szCs w:val="24"/>
        </w:rPr>
        <w:t xml:space="preserve">CCG Website” means the URL </w:t>
      </w:r>
      <w:hyperlink r:id="rId9" w:history="1">
        <w:r w:rsidR="00F36412" w:rsidRPr="00E61C60">
          <w:rPr>
            <w:rStyle w:val="Hyperlink"/>
            <w:sz w:val="24"/>
            <w:szCs w:val="24"/>
          </w:rPr>
          <w:t>www.phen-ai.com</w:t>
        </w:r>
      </w:hyperlink>
      <w:r w:rsidR="00F36412">
        <w:rPr>
          <w:sz w:val="24"/>
          <w:szCs w:val="24"/>
        </w:rPr>
        <w:t xml:space="preserve"> and </w:t>
      </w:r>
      <w:hyperlink r:id="rId10" w:history="1">
        <w:r w:rsidR="00F36412" w:rsidRPr="00E61C60">
          <w:rPr>
            <w:rStyle w:val="Hyperlink"/>
            <w:sz w:val="24"/>
            <w:szCs w:val="24"/>
          </w:rPr>
          <w:t>www.canfieldcyber.com</w:t>
        </w:r>
      </w:hyperlink>
      <w:r w:rsidR="00F36412">
        <w:rPr>
          <w:sz w:val="24"/>
          <w:szCs w:val="24"/>
        </w:rPr>
        <w:t xml:space="preserve">, </w:t>
      </w:r>
      <w:r w:rsidR="00FD7D4F" w:rsidRPr="00E7093A">
        <w:rPr>
          <w:sz w:val="24"/>
          <w:szCs w:val="24"/>
        </w:rPr>
        <w:t xml:space="preserve">which </w:t>
      </w:r>
      <w:r w:rsidR="00F36412">
        <w:rPr>
          <w:sz w:val="24"/>
          <w:szCs w:val="24"/>
        </w:rPr>
        <w:t>are</w:t>
      </w:r>
      <w:r w:rsidR="00FD7D4F" w:rsidRPr="00E7093A">
        <w:rPr>
          <w:sz w:val="24"/>
          <w:szCs w:val="24"/>
        </w:rPr>
        <w:t xml:space="preserve"> comprised of various web pages, tools, information, software, content, and features operated by </w:t>
      </w:r>
      <w:r w:rsidR="00627229">
        <w:rPr>
          <w:sz w:val="24"/>
          <w:szCs w:val="24"/>
        </w:rPr>
        <w:t xml:space="preserve">or on behalf of </w:t>
      </w:r>
      <w:r w:rsidR="00FD7D4F" w:rsidRPr="00E7093A">
        <w:rPr>
          <w:sz w:val="24"/>
          <w:szCs w:val="24"/>
        </w:rPr>
        <w:t>CCG</w:t>
      </w:r>
      <w:r w:rsidR="00CC5C78" w:rsidRPr="00E7093A">
        <w:rPr>
          <w:sz w:val="24"/>
          <w:szCs w:val="24"/>
        </w:rPr>
        <w:t>, and are the intellectual property of CCG</w:t>
      </w:r>
      <w:r w:rsidR="00FD7D4F" w:rsidRPr="00E7093A">
        <w:rPr>
          <w:sz w:val="24"/>
          <w:szCs w:val="24"/>
        </w:rPr>
        <w:t>.</w:t>
      </w:r>
    </w:p>
    <w:p w14:paraId="41AED367" w14:textId="77777777" w:rsidR="008A62DE" w:rsidRPr="00E7093A" w:rsidRDefault="008A62DE" w:rsidP="008A62DE">
      <w:pPr>
        <w:pStyle w:val="ListParagraph"/>
        <w:rPr>
          <w:sz w:val="24"/>
          <w:szCs w:val="24"/>
        </w:rPr>
      </w:pPr>
    </w:p>
    <w:p w14:paraId="6AF0DD5F" w14:textId="50D15E6B" w:rsidR="00C50CFF" w:rsidRPr="00E7093A" w:rsidRDefault="00FD7D4F" w:rsidP="00B60815">
      <w:pPr>
        <w:pStyle w:val="ListParagraph"/>
        <w:numPr>
          <w:ilvl w:val="1"/>
          <w:numId w:val="16"/>
        </w:numPr>
        <w:rPr>
          <w:sz w:val="24"/>
          <w:szCs w:val="24"/>
        </w:rPr>
      </w:pPr>
      <w:r w:rsidRPr="00E7093A">
        <w:rPr>
          <w:sz w:val="24"/>
          <w:szCs w:val="24"/>
        </w:rPr>
        <w:t xml:space="preserve">“Confidential Information” </w:t>
      </w:r>
      <w:r w:rsidR="00697CCB" w:rsidRPr="00E7093A">
        <w:rPr>
          <w:sz w:val="24"/>
          <w:szCs w:val="24"/>
        </w:rPr>
        <w:t>means</w:t>
      </w:r>
      <w:r w:rsidR="00D8575F">
        <w:rPr>
          <w:sz w:val="24"/>
          <w:szCs w:val="24"/>
        </w:rPr>
        <w:t xml:space="preserve"> (</w:t>
      </w:r>
      <w:proofErr w:type="spellStart"/>
      <w:r w:rsidR="00D8575F">
        <w:rPr>
          <w:sz w:val="24"/>
          <w:szCs w:val="24"/>
        </w:rPr>
        <w:t>i</w:t>
      </w:r>
      <w:proofErr w:type="spellEnd"/>
      <w:r w:rsidR="00D8575F">
        <w:rPr>
          <w:sz w:val="24"/>
          <w:szCs w:val="24"/>
        </w:rPr>
        <w:t>)</w:t>
      </w:r>
      <w:r w:rsidR="00697CCB" w:rsidRPr="00E7093A">
        <w:rPr>
          <w:sz w:val="24"/>
          <w:szCs w:val="24"/>
        </w:rPr>
        <w:t xml:space="preserve"> the trade secrets and proprietary information of CCG and its licensors that is not generally known to the public, whether such information is in tangible or intangible form, and includes IP Rights</w:t>
      </w:r>
      <w:r w:rsidR="00D8575F">
        <w:rPr>
          <w:sz w:val="24"/>
          <w:szCs w:val="24"/>
        </w:rPr>
        <w:t>, and (ii) any separately negotiated terms, modifications, or amendments to this Agreement between CCG and Customer that are not part of the standard online terms</w:t>
      </w:r>
      <w:r w:rsidR="00697CCB" w:rsidRPr="00E7093A">
        <w:rPr>
          <w:sz w:val="24"/>
          <w:szCs w:val="24"/>
        </w:rPr>
        <w:t>.</w:t>
      </w:r>
    </w:p>
    <w:p w14:paraId="3569863D" w14:textId="77777777" w:rsidR="00C50CFF" w:rsidRPr="00E7093A" w:rsidRDefault="00C50CFF" w:rsidP="00C50CFF">
      <w:pPr>
        <w:pStyle w:val="ListParagraph"/>
        <w:rPr>
          <w:sz w:val="24"/>
          <w:szCs w:val="24"/>
        </w:rPr>
      </w:pPr>
    </w:p>
    <w:p w14:paraId="07E2498A" w14:textId="25FCE64F" w:rsidR="00A703E3" w:rsidRDefault="00A703E3" w:rsidP="004C5A6C">
      <w:pPr>
        <w:pStyle w:val="ListParagraph"/>
        <w:numPr>
          <w:ilvl w:val="1"/>
          <w:numId w:val="16"/>
        </w:numPr>
        <w:rPr>
          <w:sz w:val="24"/>
          <w:szCs w:val="24"/>
        </w:rPr>
      </w:pPr>
      <w:r w:rsidRPr="000015B3">
        <w:rPr>
          <w:sz w:val="24"/>
          <w:szCs w:val="24"/>
        </w:rPr>
        <w:t xml:space="preserve">“Customer” means the party identified in the </w:t>
      </w:r>
      <w:r w:rsidR="00572147" w:rsidRPr="00B30E24">
        <w:rPr>
          <w:sz w:val="24"/>
          <w:szCs w:val="24"/>
        </w:rPr>
        <w:t xml:space="preserve">purchase order that is </w:t>
      </w:r>
      <w:r w:rsidR="00B30E24" w:rsidRPr="00B30E24">
        <w:rPr>
          <w:sz w:val="24"/>
          <w:szCs w:val="24"/>
        </w:rPr>
        <w:t>licensing</w:t>
      </w:r>
      <w:r w:rsidR="00572147" w:rsidRPr="000015B3">
        <w:rPr>
          <w:sz w:val="24"/>
          <w:szCs w:val="24"/>
        </w:rPr>
        <w:t xml:space="preserve"> the Cyber Security Appliance and Services from CCG.</w:t>
      </w:r>
      <w:r w:rsidR="000015B3" w:rsidRPr="000015B3">
        <w:rPr>
          <w:sz w:val="24"/>
          <w:szCs w:val="24"/>
        </w:rPr>
        <w:t xml:space="preserve"> </w:t>
      </w:r>
    </w:p>
    <w:p w14:paraId="088471F7" w14:textId="77777777" w:rsidR="000015B3" w:rsidRDefault="000015B3" w:rsidP="000015B3">
      <w:pPr>
        <w:pStyle w:val="ListParagraph"/>
        <w:rPr>
          <w:sz w:val="24"/>
          <w:szCs w:val="24"/>
        </w:rPr>
      </w:pPr>
    </w:p>
    <w:p w14:paraId="0DEE86DF" w14:textId="4B244AF1" w:rsidR="00C7369A" w:rsidRPr="00E7093A" w:rsidRDefault="00C7369A" w:rsidP="00B60815">
      <w:pPr>
        <w:pStyle w:val="ListParagraph"/>
        <w:numPr>
          <w:ilvl w:val="1"/>
          <w:numId w:val="16"/>
        </w:numPr>
        <w:rPr>
          <w:sz w:val="24"/>
          <w:szCs w:val="24"/>
        </w:rPr>
      </w:pPr>
      <w:r w:rsidRPr="00E7093A">
        <w:rPr>
          <w:sz w:val="24"/>
          <w:szCs w:val="24"/>
        </w:rPr>
        <w:t xml:space="preserve">“Cyber Security Appliance” means the hardware and software components of the AdminCore and </w:t>
      </w:r>
      <w:r w:rsidR="00542F0E">
        <w:rPr>
          <w:sz w:val="24"/>
          <w:szCs w:val="24"/>
        </w:rPr>
        <w:t xml:space="preserve">the </w:t>
      </w:r>
      <w:r w:rsidRPr="00E7093A">
        <w:rPr>
          <w:sz w:val="24"/>
          <w:szCs w:val="24"/>
        </w:rPr>
        <w:t>Sensors.</w:t>
      </w:r>
    </w:p>
    <w:p w14:paraId="18744DFF" w14:textId="77777777" w:rsidR="00450CB8" w:rsidRPr="00E7093A" w:rsidRDefault="00450CB8" w:rsidP="00E7093A">
      <w:pPr>
        <w:pStyle w:val="ListParagraph"/>
        <w:rPr>
          <w:sz w:val="24"/>
          <w:szCs w:val="24"/>
        </w:rPr>
      </w:pPr>
    </w:p>
    <w:p w14:paraId="12B8D6AE" w14:textId="1F03C619" w:rsidR="00C7369A" w:rsidRPr="00782AC4" w:rsidRDefault="000E76FD" w:rsidP="00B60815">
      <w:pPr>
        <w:pStyle w:val="ListParagraph"/>
        <w:numPr>
          <w:ilvl w:val="2"/>
          <w:numId w:val="16"/>
        </w:numPr>
        <w:rPr>
          <w:sz w:val="24"/>
        </w:rPr>
      </w:pPr>
      <w:r w:rsidRPr="00782AC4">
        <w:rPr>
          <w:sz w:val="24"/>
          <w:szCs w:val="24"/>
        </w:rPr>
        <w:t>“</w:t>
      </w:r>
      <w:r w:rsidR="00CC69C5" w:rsidRPr="00782AC4">
        <w:rPr>
          <w:sz w:val="24"/>
        </w:rPr>
        <w:t>Cloud-Ba</w:t>
      </w:r>
      <w:r w:rsidR="00C7369A" w:rsidRPr="00782AC4">
        <w:rPr>
          <w:sz w:val="24"/>
        </w:rPr>
        <w:t xml:space="preserve">sed Cyber Security Appliance” means CCG’s </w:t>
      </w:r>
      <w:r w:rsidR="003B7C65" w:rsidRPr="00782AC4">
        <w:rPr>
          <w:sz w:val="24"/>
        </w:rPr>
        <w:t xml:space="preserve">Cyber Security </w:t>
      </w:r>
      <w:r w:rsidR="00C7369A" w:rsidRPr="00782AC4">
        <w:rPr>
          <w:sz w:val="24"/>
        </w:rPr>
        <w:t xml:space="preserve">Appliance where the AdminCore resides on the servers at CCG’s authorized facilities and the Sensor(s) reside at the Site and communicate with the AdminCore at CCG’s authorized facilities, to provide the </w:t>
      </w:r>
      <w:r w:rsidR="00B17406">
        <w:rPr>
          <w:sz w:val="24"/>
        </w:rPr>
        <w:t xml:space="preserve">selected </w:t>
      </w:r>
      <w:r w:rsidR="00C7369A" w:rsidRPr="00782AC4">
        <w:rPr>
          <w:sz w:val="24"/>
        </w:rPr>
        <w:t>cyber-defense solution for (</w:t>
      </w:r>
      <w:proofErr w:type="spellStart"/>
      <w:r w:rsidR="00C7369A" w:rsidRPr="00782AC4">
        <w:rPr>
          <w:sz w:val="24"/>
        </w:rPr>
        <w:t>i</w:t>
      </w:r>
      <w:proofErr w:type="spellEnd"/>
      <w:r w:rsidR="00C7369A" w:rsidRPr="00782AC4">
        <w:rPr>
          <w:sz w:val="24"/>
        </w:rPr>
        <w:t xml:space="preserve">) detecting network problems and insider threats, (ii) providing threat hunting and behavioral analytic detections, scanning, and complete visibility of the network, (iii) monitoring, (iv) providing security and threat analysis, and (v) providing the artificial intelligence functions for CheckMate and Phen.AI. </w:t>
      </w:r>
    </w:p>
    <w:p w14:paraId="083BB82B" w14:textId="77777777" w:rsidR="00450CB8" w:rsidRPr="00782AC4" w:rsidRDefault="00450CB8" w:rsidP="00E7093A">
      <w:pPr>
        <w:pStyle w:val="ListParagraph"/>
        <w:ind w:left="1080"/>
        <w:rPr>
          <w:sz w:val="24"/>
        </w:rPr>
      </w:pPr>
    </w:p>
    <w:p w14:paraId="5810977E" w14:textId="467171EC" w:rsidR="00C7369A" w:rsidRPr="00782AC4" w:rsidRDefault="00C7369A" w:rsidP="00B60815">
      <w:pPr>
        <w:pStyle w:val="ListParagraph"/>
        <w:numPr>
          <w:ilvl w:val="2"/>
          <w:numId w:val="16"/>
        </w:numPr>
        <w:rPr>
          <w:sz w:val="24"/>
        </w:rPr>
      </w:pPr>
      <w:r w:rsidRPr="00782AC4">
        <w:rPr>
          <w:sz w:val="24"/>
        </w:rPr>
        <w:t>“On-Premises Cyber Security Appliance</w:t>
      </w:r>
      <w:r w:rsidR="00DE19A9">
        <w:rPr>
          <w:sz w:val="24"/>
        </w:rPr>
        <w:t>”</w:t>
      </w:r>
      <w:r w:rsidRPr="00782AC4">
        <w:rPr>
          <w:sz w:val="24"/>
        </w:rPr>
        <w:t xml:space="preserve"> means CCG’s </w:t>
      </w:r>
      <w:r w:rsidR="003B7C65" w:rsidRPr="00782AC4">
        <w:rPr>
          <w:sz w:val="24"/>
        </w:rPr>
        <w:t xml:space="preserve">Cyber Security </w:t>
      </w:r>
      <w:r w:rsidRPr="00782AC4">
        <w:rPr>
          <w:sz w:val="24"/>
        </w:rPr>
        <w:t xml:space="preserve">Appliance where the AdminCore and Sensor(s) reside at the Site, to provide the </w:t>
      </w:r>
      <w:r w:rsidR="00B17406">
        <w:rPr>
          <w:sz w:val="24"/>
        </w:rPr>
        <w:t xml:space="preserve">selected </w:t>
      </w:r>
      <w:r w:rsidRPr="00782AC4">
        <w:rPr>
          <w:sz w:val="24"/>
        </w:rPr>
        <w:t>cyber-defense solution for (</w:t>
      </w:r>
      <w:proofErr w:type="spellStart"/>
      <w:r w:rsidRPr="00782AC4">
        <w:rPr>
          <w:sz w:val="24"/>
        </w:rPr>
        <w:t>i</w:t>
      </w:r>
      <w:proofErr w:type="spellEnd"/>
      <w:r w:rsidRPr="00782AC4">
        <w:rPr>
          <w:sz w:val="24"/>
        </w:rPr>
        <w:t xml:space="preserve">) detecting network problems and insider threats, (ii) providing threat hunting and behavioral analytic detections, including penetration testing, scanning, and complete visibility of the network, (iii) monitoring, (iv) providing </w:t>
      </w:r>
      <w:r w:rsidRPr="00782AC4">
        <w:rPr>
          <w:sz w:val="24"/>
        </w:rPr>
        <w:lastRenderedPageBreak/>
        <w:t xml:space="preserve">security and threat analysis, (v) taking appropriate action, and (vi) providing the artificial intelligence functions for CheckMate and Phen.AI. </w:t>
      </w:r>
    </w:p>
    <w:p w14:paraId="604A14B7" w14:textId="77777777" w:rsidR="00CC69C5" w:rsidRPr="00E7093A" w:rsidRDefault="00CC69C5" w:rsidP="00E7093A">
      <w:pPr>
        <w:pStyle w:val="ListParagraph"/>
        <w:rPr>
          <w:sz w:val="24"/>
          <w:szCs w:val="24"/>
        </w:rPr>
      </w:pPr>
    </w:p>
    <w:p w14:paraId="6A6E8B01" w14:textId="46D1AAD8" w:rsidR="00844BD2" w:rsidRPr="00E7093A" w:rsidRDefault="00844BD2" w:rsidP="00844BD2">
      <w:pPr>
        <w:pStyle w:val="ListParagraph"/>
        <w:numPr>
          <w:ilvl w:val="1"/>
          <w:numId w:val="16"/>
        </w:numPr>
        <w:rPr>
          <w:sz w:val="24"/>
          <w:szCs w:val="24"/>
        </w:rPr>
      </w:pPr>
      <w:r w:rsidRPr="00E7093A">
        <w:rPr>
          <w:sz w:val="24"/>
          <w:szCs w:val="24"/>
        </w:rPr>
        <w:t>“Documentation” means</w:t>
      </w:r>
      <w:r w:rsidR="004177E9">
        <w:rPr>
          <w:sz w:val="24"/>
          <w:szCs w:val="24"/>
        </w:rPr>
        <w:t xml:space="preserve"> the</w:t>
      </w:r>
      <w:r w:rsidRPr="00E7093A">
        <w:rPr>
          <w:sz w:val="24"/>
          <w:szCs w:val="24"/>
        </w:rPr>
        <w:t xml:space="preserve"> program documentation, user manuals, handbooks, and other materials describing the use, installation, operation, and maintenance of the </w:t>
      </w:r>
      <w:r w:rsidR="005D1F35">
        <w:rPr>
          <w:sz w:val="24"/>
          <w:szCs w:val="24"/>
        </w:rPr>
        <w:t xml:space="preserve">Cyber </w:t>
      </w:r>
      <w:r w:rsidRPr="00E7093A">
        <w:rPr>
          <w:sz w:val="24"/>
          <w:szCs w:val="24"/>
        </w:rPr>
        <w:t xml:space="preserve">Security </w:t>
      </w:r>
      <w:r w:rsidR="005D1F35">
        <w:rPr>
          <w:sz w:val="24"/>
          <w:szCs w:val="24"/>
        </w:rPr>
        <w:t>Appliance</w:t>
      </w:r>
      <w:r w:rsidR="004177E9">
        <w:rPr>
          <w:sz w:val="24"/>
          <w:szCs w:val="24"/>
        </w:rPr>
        <w:t xml:space="preserve"> and their Updates, whether distributed </w:t>
      </w:r>
      <w:r w:rsidR="00E47F79">
        <w:rPr>
          <w:sz w:val="24"/>
          <w:szCs w:val="24"/>
        </w:rPr>
        <w:t xml:space="preserve">or made available </w:t>
      </w:r>
      <w:r w:rsidR="004177E9">
        <w:rPr>
          <w:sz w:val="24"/>
          <w:szCs w:val="24"/>
        </w:rPr>
        <w:t xml:space="preserve">as printed materials or </w:t>
      </w:r>
      <w:r w:rsidR="00DF2262">
        <w:rPr>
          <w:sz w:val="24"/>
          <w:szCs w:val="24"/>
        </w:rPr>
        <w:t xml:space="preserve">as </w:t>
      </w:r>
      <w:r w:rsidR="004177E9">
        <w:rPr>
          <w:sz w:val="24"/>
          <w:szCs w:val="24"/>
        </w:rPr>
        <w:t>“online” or electronic media.</w:t>
      </w:r>
    </w:p>
    <w:p w14:paraId="2DD796E2" w14:textId="77777777" w:rsidR="00844BD2" w:rsidRPr="00E7093A" w:rsidRDefault="00844BD2" w:rsidP="00844BD2">
      <w:pPr>
        <w:pStyle w:val="ListParagraph"/>
        <w:rPr>
          <w:sz w:val="24"/>
          <w:szCs w:val="24"/>
        </w:rPr>
      </w:pPr>
    </w:p>
    <w:p w14:paraId="0F2BD561" w14:textId="0DFAD911" w:rsidR="00687A6E" w:rsidRPr="00E7093A" w:rsidRDefault="00687A6E" w:rsidP="00B60815">
      <w:pPr>
        <w:pStyle w:val="ListParagraph"/>
        <w:numPr>
          <w:ilvl w:val="1"/>
          <w:numId w:val="16"/>
        </w:numPr>
        <w:rPr>
          <w:sz w:val="24"/>
          <w:szCs w:val="24"/>
        </w:rPr>
      </w:pPr>
      <w:r w:rsidRPr="00E7093A">
        <w:rPr>
          <w:sz w:val="24"/>
          <w:szCs w:val="24"/>
        </w:rPr>
        <w:t xml:space="preserve">“Effective Date” means </w:t>
      </w:r>
      <w:proofErr w:type="gramStart"/>
      <w:r w:rsidR="000015B3">
        <w:rPr>
          <w:sz w:val="24"/>
          <w:szCs w:val="24"/>
        </w:rPr>
        <w:t>The</w:t>
      </w:r>
      <w:proofErr w:type="gramEnd"/>
      <w:r w:rsidR="00782AC4">
        <w:rPr>
          <w:sz w:val="24"/>
          <w:szCs w:val="24"/>
        </w:rPr>
        <w:t xml:space="preserve"> date that CCG accepts the purchase order for the Cyber Security Appliance and Services</w:t>
      </w:r>
      <w:r w:rsidRPr="00E7093A">
        <w:rPr>
          <w:sz w:val="24"/>
          <w:szCs w:val="24"/>
        </w:rPr>
        <w:t>.</w:t>
      </w:r>
    </w:p>
    <w:p w14:paraId="1FA59E17" w14:textId="77777777" w:rsidR="00687A6E" w:rsidRPr="00E7093A" w:rsidRDefault="00687A6E" w:rsidP="00E078BA">
      <w:pPr>
        <w:pStyle w:val="ListParagraph"/>
        <w:rPr>
          <w:sz w:val="24"/>
          <w:szCs w:val="24"/>
        </w:rPr>
      </w:pPr>
    </w:p>
    <w:p w14:paraId="79F2D92F" w14:textId="21660748" w:rsidR="0054489B" w:rsidRDefault="00FD7D4F" w:rsidP="00B60815">
      <w:pPr>
        <w:pStyle w:val="ListParagraph"/>
        <w:numPr>
          <w:ilvl w:val="1"/>
          <w:numId w:val="16"/>
        </w:numPr>
        <w:rPr>
          <w:sz w:val="24"/>
          <w:szCs w:val="24"/>
        </w:rPr>
      </w:pPr>
      <w:r w:rsidRPr="00E7093A">
        <w:rPr>
          <w:sz w:val="24"/>
          <w:szCs w:val="24"/>
        </w:rPr>
        <w:t>“EULA”</w:t>
      </w:r>
      <w:r w:rsidR="00AE6947" w:rsidRPr="00E7093A">
        <w:rPr>
          <w:sz w:val="24"/>
          <w:szCs w:val="24"/>
        </w:rPr>
        <w:t xml:space="preserve"> means </w:t>
      </w:r>
      <w:r w:rsidR="00671809" w:rsidRPr="00E7093A">
        <w:rPr>
          <w:sz w:val="24"/>
          <w:szCs w:val="24"/>
        </w:rPr>
        <w:t>CCG’s</w:t>
      </w:r>
      <w:r w:rsidR="00AE6947" w:rsidRPr="00E7093A">
        <w:rPr>
          <w:sz w:val="24"/>
          <w:szCs w:val="24"/>
        </w:rPr>
        <w:t xml:space="preserve"> End-User License Agreement</w:t>
      </w:r>
      <w:r w:rsidR="00550EB8" w:rsidRPr="00E7093A">
        <w:rPr>
          <w:sz w:val="24"/>
          <w:szCs w:val="24"/>
        </w:rPr>
        <w:t xml:space="preserve">, as updated from time to time, </w:t>
      </w:r>
      <w:r w:rsidR="00550EB8" w:rsidRPr="002748B0">
        <w:rPr>
          <w:sz w:val="24"/>
          <w:szCs w:val="24"/>
        </w:rPr>
        <w:t>located</w:t>
      </w:r>
      <w:r w:rsidR="003E41C3" w:rsidRPr="002748B0">
        <w:rPr>
          <w:sz w:val="24"/>
          <w:szCs w:val="24"/>
        </w:rPr>
        <w:t xml:space="preserve"> at </w:t>
      </w:r>
      <w:hyperlink r:id="rId11" w:history="1">
        <w:r w:rsidR="00B30E24" w:rsidRPr="002748B0">
          <w:rPr>
            <w:rStyle w:val="Hyperlink"/>
            <w:sz w:val="24"/>
            <w:szCs w:val="24"/>
          </w:rPr>
          <w:t>https://www.canfieldcyber.com/checkmate</w:t>
        </w:r>
      </w:hyperlink>
      <w:r w:rsidR="00B30E24" w:rsidRPr="002748B0">
        <w:rPr>
          <w:sz w:val="24"/>
          <w:szCs w:val="24"/>
        </w:rPr>
        <w:t>.</w:t>
      </w:r>
      <w:r w:rsidR="00B51070">
        <w:t xml:space="preserve"> </w:t>
      </w:r>
    </w:p>
    <w:p w14:paraId="5F076748" w14:textId="77777777" w:rsidR="002748B0" w:rsidRDefault="002748B0" w:rsidP="002748B0">
      <w:pPr>
        <w:pStyle w:val="ListParagraph"/>
        <w:rPr>
          <w:sz w:val="24"/>
          <w:szCs w:val="24"/>
        </w:rPr>
      </w:pPr>
    </w:p>
    <w:p w14:paraId="3002D6E8" w14:textId="31E6DD20" w:rsidR="0054489B" w:rsidRPr="00E7093A" w:rsidRDefault="00ED3E14" w:rsidP="00B60815">
      <w:pPr>
        <w:pStyle w:val="ListParagraph"/>
        <w:numPr>
          <w:ilvl w:val="1"/>
          <w:numId w:val="16"/>
        </w:numPr>
        <w:rPr>
          <w:sz w:val="24"/>
          <w:szCs w:val="24"/>
        </w:rPr>
      </w:pPr>
      <w:r w:rsidRPr="00E7093A">
        <w:rPr>
          <w:sz w:val="24"/>
          <w:szCs w:val="24"/>
        </w:rPr>
        <w:t>“IP Rights” means</w:t>
      </w:r>
      <w:r w:rsidR="005F6D69" w:rsidRPr="00E7093A">
        <w:rPr>
          <w:sz w:val="24"/>
          <w:szCs w:val="24"/>
        </w:rPr>
        <w:t xml:space="preserve"> the intellectual property rights, including co</w:t>
      </w:r>
      <w:r w:rsidR="00B30E24">
        <w:rPr>
          <w:sz w:val="24"/>
          <w:szCs w:val="24"/>
        </w:rPr>
        <w:t>p</w:t>
      </w:r>
      <w:r w:rsidR="005F6D69" w:rsidRPr="00E7093A">
        <w:rPr>
          <w:sz w:val="24"/>
          <w:szCs w:val="24"/>
        </w:rPr>
        <w:t>yrights, patents</w:t>
      </w:r>
      <w:r w:rsidR="006D7137" w:rsidRPr="00E7093A">
        <w:rPr>
          <w:sz w:val="24"/>
          <w:szCs w:val="24"/>
        </w:rPr>
        <w:t>, patents</w:t>
      </w:r>
      <w:r w:rsidR="005F6D69" w:rsidRPr="00E7093A">
        <w:rPr>
          <w:sz w:val="24"/>
          <w:szCs w:val="24"/>
        </w:rPr>
        <w:t xml:space="preserve"> pending, trade secrets, </w:t>
      </w:r>
      <w:r w:rsidR="0054489B" w:rsidRPr="00E7093A">
        <w:rPr>
          <w:sz w:val="24"/>
          <w:szCs w:val="24"/>
        </w:rPr>
        <w:t xml:space="preserve">trademarks, </w:t>
      </w:r>
      <w:r w:rsidR="005F6D69" w:rsidRPr="00E7093A">
        <w:rPr>
          <w:sz w:val="24"/>
          <w:szCs w:val="24"/>
        </w:rPr>
        <w:t>a</w:t>
      </w:r>
      <w:r w:rsidR="006D7137" w:rsidRPr="00E7093A">
        <w:rPr>
          <w:sz w:val="24"/>
          <w:szCs w:val="24"/>
        </w:rPr>
        <w:t>n</w:t>
      </w:r>
      <w:r w:rsidR="005F6D69" w:rsidRPr="00E7093A">
        <w:rPr>
          <w:sz w:val="24"/>
          <w:szCs w:val="24"/>
        </w:rPr>
        <w:t xml:space="preserve">d other proprietary rights that are embodied in the </w:t>
      </w:r>
      <w:r w:rsidR="00BB4D00">
        <w:rPr>
          <w:sz w:val="24"/>
          <w:szCs w:val="24"/>
        </w:rPr>
        <w:t>Appliance, Cyber Security Appliance, Software,</w:t>
      </w:r>
      <w:r w:rsidR="00C63AD4" w:rsidRPr="00E7093A">
        <w:rPr>
          <w:sz w:val="24"/>
          <w:szCs w:val="24"/>
        </w:rPr>
        <w:t xml:space="preserve"> </w:t>
      </w:r>
      <w:r w:rsidR="00F41480" w:rsidRPr="00E7093A">
        <w:rPr>
          <w:sz w:val="24"/>
          <w:szCs w:val="24"/>
        </w:rPr>
        <w:t xml:space="preserve">Security Solutions, </w:t>
      </w:r>
      <w:r w:rsidR="00BB4D00">
        <w:rPr>
          <w:sz w:val="24"/>
          <w:szCs w:val="24"/>
        </w:rPr>
        <w:t xml:space="preserve">Documentation, </w:t>
      </w:r>
      <w:r w:rsidR="00C63AD4" w:rsidRPr="00E7093A">
        <w:rPr>
          <w:sz w:val="24"/>
          <w:szCs w:val="24"/>
        </w:rPr>
        <w:t>algorithms, databases</w:t>
      </w:r>
      <w:r w:rsidR="005F3E17">
        <w:rPr>
          <w:sz w:val="24"/>
          <w:szCs w:val="24"/>
        </w:rPr>
        <w:t>, and the CCG Websites (including related software, images, photographs, animations, video, audio, music, text, and content) owned by CCG or its licensors.</w:t>
      </w:r>
      <w:r w:rsidR="00C63AD4" w:rsidRPr="00E7093A">
        <w:rPr>
          <w:sz w:val="24"/>
          <w:szCs w:val="24"/>
        </w:rPr>
        <w:t xml:space="preserve"> </w:t>
      </w:r>
    </w:p>
    <w:p w14:paraId="77FB438A" w14:textId="77777777" w:rsidR="0054489B" w:rsidRPr="00E7093A" w:rsidRDefault="0054489B" w:rsidP="0054489B">
      <w:pPr>
        <w:pStyle w:val="ListParagraph"/>
        <w:rPr>
          <w:sz w:val="24"/>
          <w:szCs w:val="24"/>
        </w:rPr>
      </w:pPr>
    </w:p>
    <w:p w14:paraId="6CE3B33C" w14:textId="5F99900B" w:rsidR="00602256" w:rsidRPr="00602256" w:rsidRDefault="00697CCB" w:rsidP="00602256">
      <w:pPr>
        <w:numPr>
          <w:ilvl w:val="1"/>
          <w:numId w:val="16"/>
        </w:numPr>
        <w:rPr>
          <w:rFonts w:ascii="Times New Roman" w:eastAsia="PMingLiU" w:hAnsi="Times New Roman"/>
          <w:sz w:val="24"/>
          <w:szCs w:val="24"/>
        </w:rPr>
      </w:pPr>
      <w:r w:rsidRPr="00404DA6" w:rsidDel="00697CCB">
        <w:rPr>
          <w:sz w:val="24"/>
          <w:szCs w:val="24"/>
        </w:rPr>
        <w:t xml:space="preserve"> </w:t>
      </w:r>
      <w:r w:rsidR="00602256" w:rsidRPr="00602256">
        <w:rPr>
          <w:rFonts w:ascii="Times New Roman" w:eastAsia="PMingLiU" w:hAnsi="Times New Roman"/>
          <w:sz w:val="24"/>
          <w:szCs w:val="24"/>
        </w:rPr>
        <w:t xml:space="preserve">“License Term” means the </w:t>
      </w:r>
      <w:proofErr w:type="gramStart"/>
      <w:r w:rsidR="00602256" w:rsidRPr="00602256">
        <w:rPr>
          <w:rFonts w:ascii="Times New Roman" w:eastAsia="PMingLiU" w:hAnsi="Times New Roman"/>
          <w:sz w:val="24"/>
          <w:szCs w:val="24"/>
        </w:rPr>
        <w:t>period of time</w:t>
      </w:r>
      <w:proofErr w:type="gramEnd"/>
      <w:r w:rsidR="00602256" w:rsidRPr="00602256">
        <w:rPr>
          <w:rFonts w:ascii="Times New Roman" w:eastAsia="PMingLiU" w:hAnsi="Times New Roman"/>
          <w:sz w:val="24"/>
          <w:szCs w:val="24"/>
        </w:rPr>
        <w:t xml:space="preserve"> </w:t>
      </w:r>
      <w:r w:rsidR="00602256">
        <w:rPr>
          <w:rFonts w:ascii="Times New Roman" w:eastAsia="PMingLiU" w:hAnsi="Times New Roman"/>
          <w:sz w:val="24"/>
          <w:szCs w:val="24"/>
        </w:rPr>
        <w:t>that Customer is</w:t>
      </w:r>
      <w:r w:rsidR="00602256" w:rsidRPr="00602256">
        <w:rPr>
          <w:rFonts w:ascii="Times New Roman" w:eastAsia="PMingLiU" w:hAnsi="Times New Roman"/>
          <w:sz w:val="24"/>
          <w:szCs w:val="24"/>
        </w:rPr>
        <w:t xml:space="preserve"> authorized to install and use the Cyber Security Appliance for the appropriate license fee paid and any term renewal period for which the appropriate renewal license fee is paid.</w:t>
      </w:r>
    </w:p>
    <w:p w14:paraId="7D5B0D59" w14:textId="07F307EC" w:rsidR="00C50CFF" w:rsidRPr="00404DA6" w:rsidRDefault="00FD7D4F" w:rsidP="00B60815">
      <w:pPr>
        <w:pStyle w:val="ListParagraph"/>
        <w:numPr>
          <w:ilvl w:val="1"/>
          <w:numId w:val="16"/>
        </w:numPr>
        <w:rPr>
          <w:sz w:val="24"/>
          <w:szCs w:val="24"/>
        </w:rPr>
      </w:pPr>
      <w:r w:rsidRPr="00404DA6">
        <w:rPr>
          <w:sz w:val="24"/>
          <w:szCs w:val="24"/>
        </w:rPr>
        <w:t xml:space="preserve">“Permitted Number of Interfaces” means the number of </w:t>
      </w:r>
      <w:r w:rsidR="00C6684E">
        <w:rPr>
          <w:sz w:val="24"/>
          <w:szCs w:val="24"/>
        </w:rPr>
        <w:t xml:space="preserve">authorized </w:t>
      </w:r>
      <w:r w:rsidRPr="00404DA6">
        <w:rPr>
          <w:sz w:val="24"/>
          <w:szCs w:val="24"/>
        </w:rPr>
        <w:t>Internet Protocol Version 4 (IPv4) or Internet Protocol Version 6 (IPv6) addresses</w:t>
      </w:r>
      <w:r w:rsidR="00AB58A6" w:rsidRPr="00AB58A6">
        <w:rPr>
          <w:sz w:val="24"/>
          <w:szCs w:val="24"/>
        </w:rPr>
        <w:t xml:space="preserve">, other Internet Protocols (“IPs”), </w:t>
      </w:r>
      <w:r w:rsidR="00B51070">
        <w:rPr>
          <w:sz w:val="24"/>
          <w:szCs w:val="24"/>
        </w:rPr>
        <w:t xml:space="preserve">interfaces, </w:t>
      </w:r>
      <w:r w:rsidR="00AB58A6" w:rsidRPr="00AB58A6">
        <w:rPr>
          <w:sz w:val="24"/>
          <w:szCs w:val="24"/>
        </w:rPr>
        <w:t xml:space="preserve">devices, </w:t>
      </w:r>
      <w:r w:rsidR="00B51070">
        <w:rPr>
          <w:sz w:val="24"/>
          <w:szCs w:val="24"/>
        </w:rPr>
        <w:t>and</w:t>
      </w:r>
      <w:r w:rsidR="00AB58A6" w:rsidRPr="00AB58A6">
        <w:rPr>
          <w:sz w:val="24"/>
          <w:szCs w:val="24"/>
        </w:rPr>
        <w:t xml:space="preserve"> endpoints,</w:t>
      </w:r>
      <w:r w:rsidRPr="00404DA6">
        <w:rPr>
          <w:sz w:val="24"/>
          <w:szCs w:val="24"/>
        </w:rPr>
        <w:t xml:space="preserve"> </w:t>
      </w:r>
      <w:r w:rsidR="00C6684E">
        <w:rPr>
          <w:sz w:val="24"/>
          <w:szCs w:val="24"/>
        </w:rPr>
        <w:t>from which the Sensor is permitted</w:t>
      </w:r>
      <w:r w:rsidRPr="00404DA6">
        <w:rPr>
          <w:sz w:val="24"/>
          <w:szCs w:val="24"/>
        </w:rPr>
        <w:t xml:space="preserve"> to collect data. A “non-permitted interface” is the unauthorized </w:t>
      </w:r>
      <w:r w:rsidR="00F62EC8" w:rsidRPr="00404DA6">
        <w:rPr>
          <w:sz w:val="24"/>
          <w:szCs w:val="24"/>
        </w:rPr>
        <w:t>u</w:t>
      </w:r>
      <w:r w:rsidRPr="00404DA6">
        <w:rPr>
          <w:sz w:val="24"/>
          <w:szCs w:val="24"/>
        </w:rPr>
        <w:t xml:space="preserve">se of the </w:t>
      </w:r>
      <w:r w:rsidR="004B6605" w:rsidRPr="00404DA6">
        <w:rPr>
          <w:sz w:val="24"/>
          <w:szCs w:val="24"/>
        </w:rPr>
        <w:t>Sensor</w:t>
      </w:r>
      <w:r w:rsidRPr="00404DA6">
        <w:rPr>
          <w:sz w:val="24"/>
          <w:szCs w:val="24"/>
        </w:rPr>
        <w:t xml:space="preserve"> to collect data from </w:t>
      </w:r>
      <w:r w:rsidR="00AB58A6" w:rsidRPr="00AB58A6">
        <w:rPr>
          <w:sz w:val="24"/>
          <w:szCs w:val="24"/>
        </w:rPr>
        <w:t xml:space="preserve">more than the authorized number of </w:t>
      </w:r>
      <w:r w:rsidRPr="00404DA6">
        <w:rPr>
          <w:sz w:val="24"/>
          <w:szCs w:val="24"/>
        </w:rPr>
        <w:t>IPv4 or IPv6 addresses</w:t>
      </w:r>
      <w:r w:rsidR="00AB58A6" w:rsidRPr="00AB58A6">
        <w:rPr>
          <w:sz w:val="24"/>
          <w:szCs w:val="24"/>
        </w:rPr>
        <w:t xml:space="preserve">, IPs, </w:t>
      </w:r>
      <w:r w:rsidR="00B51070">
        <w:rPr>
          <w:sz w:val="24"/>
          <w:szCs w:val="24"/>
        </w:rPr>
        <w:t xml:space="preserve">interfaces, </w:t>
      </w:r>
      <w:r w:rsidR="00AB58A6" w:rsidRPr="00AB58A6">
        <w:rPr>
          <w:sz w:val="24"/>
          <w:szCs w:val="24"/>
        </w:rPr>
        <w:t xml:space="preserve">devices, or endpoints, based on the license fee </w:t>
      </w:r>
      <w:r w:rsidRPr="00404DA6">
        <w:rPr>
          <w:sz w:val="24"/>
          <w:szCs w:val="24"/>
        </w:rPr>
        <w:t xml:space="preserve">paid </w:t>
      </w:r>
      <w:r w:rsidR="00AB58A6" w:rsidRPr="00AB58A6">
        <w:rPr>
          <w:sz w:val="24"/>
          <w:szCs w:val="24"/>
        </w:rPr>
        <w:t>and</w:t>
      </w:r>
      <w:r w:rsidR="00C6684E">
        <w:rPr>
          <w:sz w:val="24"/>
          <w:szCs w:val="24"/>
        </w:rPr>
        <w:t xml:space="preserve"> renewal </w:t>
      </w:r>
      <w:r w:rsidR="00AB58A6" w:rsidRPr="00AB58A6">
        <w:rPr>
          <w:sz w:val="24"/>
          <w:szCs w:val="24"/>
        </w:rPr>
        <w:t>license fee paid</w:t>
      </w:r>
      <w:r w:rsidR="00C6684E">
        <w:rPr>
          <w:sz w:val="24"/>
          <w:szCs w:val="24"/>
        </w:rPr>
        <w:t>, for the License Term</w:t>
      </w:r>
      <w:r w:rsidRPr="00404DA6">
        <w:rPr>
          <w:sz w:val="24"/>
          <w:szCs w:val="24"/>
        </w:rPr>
        <w:t>.</w:t>
      </w:r>
    </w:p>
    <w:p w14:paraId="0C4B038E" w14:textId="14000D89" w:rsidR="005C75D4" w:rsidRPr="00E7093A" w:rsidRDefault="005C75D4" w:rsidP="005C75D4">
      <w:pPr>
        <w:pStyle w:val="ListParagraph"/>
        <w:rPr>
          <w:sz w:val="24"/>
          <w:szCs w:val="24"/>
        </w:rPr>
      </w:pPr>
    </w:p>
    <w:p w14:paraId="027D95AB" w14:textId="09527CC1" w:rsidR="00262D39" w:rsidRPr="00591316" w:rsidRDefault="00697CCB" w:rsidP="00B60815">
      <w:pPr>
        <w:pStyle w:val="ListParagraph"/>
        <w:numPr>
          <w:ilvl w:val="1"/>
          <w:numId w:val="16"/>
        </w:numPr>
        <w:rPr>
          <w:sz w:val="24"/>
          <w:szCs w:val="24"/>
        </w:rPr>
      </w:pPr>
      <w:bookmarkStart w:id="0" w:name="_Hlk5631814"/>
      <w:r w:rsidRPr="00E7093A" w:rsidDel="00697CCB">
        <w:rPr>
          <w:sz w:val="24"/>
          <w:szCs w:val="24"/>
        </w:rPr>
        <w:t xml:space="preserve"> </w:t>
      </w:r>
      <w:bookmarkEnd w:id="0"/>
      <w:r w:rsidR="00262D39">
        <w:rPr>
          <w:sz w:val="24"/>
          <w:szCs w:val="24"/>
        </w:rPr>
        <w:t>“Related</w:t>
      </w:r>
      <w:r w:rsidR="008C4391">
        <w:rPr>
          <w:sz w:val="24"/>
          <w:szCs w:val="24"/>
        </w:rPr>
        <w:t xml:space="preserve"> </w:t>
      </w:r>
      <w:r w:rsidR="00262D39">
        <w:rPr>
          <w:sz w:val="24"/>
          <w:szCs w:val="24"/>
        </w:rPr>
        <w:t xml:space="preserve">Documents” means the documents incorporated by reference into this Agreement, </w:t>
      </w:r>
      <w:r w:rsidR="00262D39" w:rsidRPr="003D1262">
        <w:rPr>
          <w:sz w:val="24"/>
          <w:szCs w:val="24"/>
        </w:rPr>
        <w:t>including: (</w:t>
      </w:r>
      <w:proofErr w:type="spellStart"/>
      <w:r w:rsidR="00262D39" w:rsidRPr="003D1262">
        <w:rPr>
          <w:sz w:val="24"/>
          <w:szCs w:val="24"/>
        </w:rPr>
        <w:t>i</w:t>
      </w:r>
      <w:proofErr w:type="spellEnd"/>
      <w:r w:rsidR="00262D39" w:rsidRPr="003D1262">
        <w:rPr>
          <w:sz w:val="24"/>
          <w:szCs w:val="24"/>
        </w:rPr>
        <w:t>) any purchase orders, task orders, or other instruments issued to authorize deliveries or services under this Agreement; (ii) all documents expressly referenced or linked herein</w:t>
      </w:r>
      <w:r w:rsidR="00262D39">
        <w:rPr>
          <w:sz w:val="24"/>
          <w:szCs w:val="24"/>
        </w:rPr>
        <w:t xml:space="preserve"> as set forth </w:t>
      </w:r>
      <w:r w:rsidR="00B30E24">
        <w:rPr>
          <w:sz w:val="24"/>
          <w:szCs w:val="24"/>
        </w:rPr>
        <w:t xml:space="preserve">under “Exhibits and Incorporated Documents” </w:t>
      </w:r>
      <w:r w:rsidR="00262D39">
        <w:rPr>
          <w:sz w:val="24"/>
          <w:szCs w:val="24"/>
        </w:rPr>
        <w:t>below, including but not limited to</w:t>
      </w:r>
      <w:r w:rsidR="00262D39" w:rsidRPr="003D1262">
        <w:rPr>
          <w:sz w:val="24"/>
          <w:szCs w:val="24"/>
        </w:rPr>
        <w:t xml:space="preserve"> the End User License Agreement</w:t>
      </w:r>
      <w:r w:rsidR="00262D39">
        <w:rPr>
          <w:sz w:val="24"/>
          <w:szCs w:val="24"/>
        </w:rPr>
        <w:t xml:space="preserve"> (EULA)</w:t>
      </w:r>
      <w:r w:rsidR="00262D39" w:rsidRPr="003D1262">
        <w:rPr>
          <w:sz w:val="24"/>
          <w:szCs w:val="24"/>
        </w:rPr>
        <w:t xml:space="preserve">, Product Descriptions, </w:t>
      </w:r>
      <w:r w:rsidR="00262D39">
        <w:rPr>
          <w:sz w:val="24"/>
          <w:szCs w:val="24"/>
        </w:rPr>
        <w:t xml:space="preserve">Price, Payment, and Delivery Terms, </w:t>
      </w:r>
      <w:r w:rsidR="00262D39" w:rsidRPr="003D1262">
        <w:rPr>
          <w:sz w:val="24"/>
          <w:szCs w:val="24"/>
        </w:rPr>
        <w:t xml:space="preserve">Service Level </w:t>
      </w:r>
      <w:r w:rsidR="00677B5D">
        <w:rPr>
          <w:sz w:val="24"/>
          <w:szCs w:val="24"/>
        </w:rPr>
        <w:t>Poli</w:t>
      </w:r>
      <w:r w:rsidR="006D301F">
        <w:rPr>
          <w:sz w:val="24"/>
          <w:szCs w:val="24"/>
        </w:rPr>
        <w:t>c</w:t>
      </w:r>
      <w:r w:rsidR="00677B5D">
        <w:rPr>
          <w:sz w:val="24"/>
          <w:szCs w:val="24"/>
        </w:rPr>
        <w:t>es</w:t>
      </w:r>
      <w:r w:rsidR="00262D39" w:rsidRPr="002C6540">
        <w:rPr>
          <w:sz w:val="24"/>
          <w:szCs w:val="24"/>
        </w:rPr>
        <w:t>,</w:t>
      </w:r>
      <w:r w:rsidR="00262D39" w:rsidRPr="003D1262">
        <w:rPr>
          <w:sz w:val="24"/>
          <w:szCs w:val="24"/>
        </w:rPr>
        <w:t xml:space="preserve"> Price</w:t>
      </w:r>
      <w:r w:rsidR="00262D39">
        <w:rPr>
          <w:sz w:val="24"/>
          <w:szCs w:val="24"/>
        </w:rPr>
        <w:t xml:space="preserve"> List, and Terms of Use (TOU</w:t>
      </w:r>
      <w:r w:rsidR="00262D39" w:rsidRPr="003D1262">
        <w:rPr>
          <w:sz w:val="24"/>
          <w:szCs w:val="24"/>
        </w:rPr>
        <w:t xml:space="preserve">); and (iii) any amendments, updates, or successor documents </w:t>
      </w:r>
      <w:r w:rsidR="00262D39" w:rsidRPr="00591316">
        <w:rPr>
          <w:sz w:val="24"/>
          <w:szCs w:val="24"/>
        </w:rPr>
        <w:t>thereto.</w:t>
      </w:r>
    </w:p>
    <w:p w14:paraId="26E371E7" w14:textId="77777777" w:rsidR="00262D39" w:rsidRDefault="00262D39" w:rsidP="00262D39">
      <w:pPr>
        <w:pStyle w:val="ListParagraph"/>
        <w:rPr>
          <w:sz w:val="24"/>
          <w:szCs w:val="24"/>
        </w:rPr>
      </w:pPr>
    </w:p>
    <w:p w14:paraId="592E3AF9" w14:textId="5D0C6027" w:rsidR="000C3A16" w:rsidRPr="00E7093A" w:rsidRDefault="000C3A16" w:rsidP="00B60815">
      <w:pPr>
        <w:pStyle w:val="ListParagraph"/>
        <w:numPr>
          <w:ilvl w:val="1"/>
          <w:numId w:val="16"/>
        </w:numPr>
        <w:rPr>
          <w:sz w:val="24"/>
          <w:szCs w:val="24"/>
        </w:rPr>
      </w:pPr>
      <w:r w:rsidRPr="00E7093A">
        <w:rPr>
          <w:sz w:val="24"/>
          <w:szCs w:val="24"/>
        </w:rPr>
        <w:t xml:space="preserve">“Security Solutions” means the different components of the application programming interface of the Software that are installed on the </w:t>
      </w:r>
      <w:r w:rsidR="000100B0" w:rsidRPr="00E7093A">
        <w:rPr>
          <w:sz w:val="24"/>
          <w:szCs w:val="24"/>
        </w:rPr>
        <w:t xml:space="preserve">hardware </w:t>
      </w:r>
      <w:r w:rsidRPr="00E7093A">
        <w:rPr>
          <w:sz w:val="24"/>
          <w:szCs w:val="24"/>
        </w:rPr>
        <w:t>Appliance, or other devices,</w:t>
      </w:r>
      <w:r w:rsidR="00C6684E">
        <w:rPr>
          <w:sz w:val="24"/>
          <w:szCs w:val="24"/>
        </w:rPr>
        <w:t xml:space="preserve"> including without limitation</w:t>
      </w:r>
      <w:r w:rsidR="00AE78D7">
        <w:rPr>
          <w:sz w:val="24"/>
          <w:szCs w:val="24"/>
        </w:rPr>
        <w:t>,</w:t>
      </w:r>
      <w:r w:rsidR="00C6684E">
        <w:rPr>
          <w:sz w:val="24"/>
          <w:szCs w:val="24"/>
        </w:rPr>
        <w:t xml:space="preserve"> the </w:t>
      </w:r>
      <w:r w:rsidR="008C4391">
        <w:rPr>
          <w:sz w:val="24"/>
          <w:szCs w:val="24"/>
        </w:rPr>
        <w:t xml:space="preserve">AdminCore </w:t>
      </w:r>
      <w:r w:rsidR="00C6684E">
        <w:rPr>
          <w:sz w:val="24"/>
          <w:szCs w:val="24"/>
        </w:rPr>
        <w:t xml:space="preserve">Appliance and the </w:t>
      </w:r>
      <w:r w:rsidR="008C4391">
        <w:rPr>
          <w:sz w:val="24"/>
          <w:szCs w:val="24"/>
        </w:rPr>
        <w:t xml:space="preserve">Sensor </w:t>
      </w:r>
      <w:r w:rsidR="00C6684E">
        <w:rPr>
          <w:sz w:val="24"/>
          <w:szCs w:val="24"/>
        </w:rPr>
        <w:t>Appliance,</w:t>
      </w:r>
      <w:r w:rsidRPr="00E7093A">
        <w:rPr>
          <w:sz w:val="24"/>
          <w:szCs w:val="24"/>
        </w:rPr>
        <w:t xml:space="preserve"> </w:t>
      </w:r>
      <w:r w:rsidR="00042430">
        <w:rPr>
          <w:sz w:val="24"/>
          <w:szCs w:val="24"/>
        </w:rPr>
        <w:t xml:space="preserve">which together comprise the Cyber Security Appliance, </w:t>
      </w:r>
      <w:r w:rsidRPr="00E7093A">
        <w:rPr>
          <w:sz w:val="24"/>
          <w:szCs w:val="24"/>
        </w:rPr>
        <w:t>that permit Customer to interact with CheckMate and Phen.AI.</w:t>
      </w:r>
    </w:p>
    <w:p w14:paraId="17E3AF8C" w14:textId="77777777" w:rsidR="00ED3CCE" w:rsidRPr="00E7093A" w:rsidRDefault="00ED3CCE" w:rsidP="00E7093A">
      <w:pPr>
        <w:pStyle w:val="ListParagraph"/>
        <w:ind w:left="0"/>
        <w:rPr>
          <w:sz w:val="24"/>
          <w:szCs w:val="24"/>
        </w:rPr>
      </w:pPr>
    </w:p>
    <w:p w14:paraId="5411FE54" w14:textId="6D1455BB" w:rsidR="0023703A" w:rsidRPr="00E7093A" w:rsidRDefault="0023703A" w:rsidP="00B60815">
      <w:pPr>
        <w:pStyle w:val="ListParagraph"/>
        <w:numPr>
          <w:ilvl w:val="1"/>
          <w:numId w:val="16"/>
        </w:numPr>
        <w:rPr>
          <w:sz w:val="24"/>
          <w:szCs w:val="24"/>
        </w:rPr>
      </w:pPr>
      <w:r w:rsidRPr="00E7093A">
        <w:rPr>
          <w:sz w:val="24"/>
          <w:szCs w:val="24"/>
        </w:rPr>
        <w:lastRenderedPageBreak/>
        <w:t xml:space="preserve">“Sensor” means the components of the Security Solutions that reside on the hardware </w:t>
      </w:r>
      <w:r w:rsidR="00B17406">
        <w:rPr>
          <w:sz w:val="24"/>
          <w:szCs w:val="24"/>
        </w:rPr>
        <w:t xml:space="preserve">Sensor </w:t>
      </w:r>
      <w:r w:rsidR="00C6684E">
        <w:rPr>
          <w:sz w:val="24"/>
          <w:szCs w:val="24"/>
        </w:rPr>
        <w:t xml:space="preserve">Appliance </w:t>
      </w:r>
      <w:r w:rsidRPr="00E7093A">
        <w:rPr>
          <w:sz w:val="24"/>
          <w:szCs w:val="24"/>
        </w:rPr>
        <w:t xml:space="preserve">provided by CCG, and which collect and provide data to the AdminCore for monitoring, analysis, and action. </w:t>
      </w:r>
    </w:p>
    <w:p w14:paraId="7A9A9C4D" w14:textId="77777777" w:rsidR="00955071" w:rsidRDefault="00955071" w:rsidP="00E7093A">
      <w:pPr>
        <w:pStyle w:val="ListParagraph"/>
        <w:rPr>
          <w:sz w:val="24"/>
          <w:szCs w:val="24"/>
        </w:rPr>
      </w:pPr>
    </w:p>
    <w:p w14:paraId="34D41B5B" w14:textId="1C804CD5" w:rsidR="00C50CFF" w:rsidRDefault="00FD7D4F" w:rsidP="00B60815">
      <w:pPr>
        <w:pStyle w:val="ListParagraph"/>
        <w:numPr>
          <w:ilvl w:val="1"/>
          <w:numId w:val="16"/>
        </w:numPr>
        <w:rPr>
          <w:sz w:val="24"/>
          <w:szCs w:val="24"/>
        </w:rPr>
      </w:pPr>
      <w:r w:rsidRPr="00E7093A">
        <w:rPr>
          <w:sz w:val="24"/>
          <w:szCs w:val="24"/>
        </w:rPr>
        <w:t>“Service” means th</w:t>
      </w:r>
      <w:r w:rsidR="00C6684E">
        <w:rPr>
          <w:sz w:val="24"/>
          <w:szCs w:val="24"/>
        </w:rPr>
        <w:t xml:space="preserve">e annual </w:t>
      </w:r>
      <w:r w:rsidRPr="00E7093A">
        <w:rPr>
          <w:sz w:val="24"/>
          <w:szCs w:val="24"/>
        </w:rPr>
        <w:t xml:space="preserve">services </w:t>
      </w:r>
      <w:r w:rsidR="00C6684E">
        <w:rPr>
          <w:sz w:val="24"/>
          <w:szCs w:val="24"/>
        </w:rPr>
        <w:t>Customer receive</w:t>
      </w:r>
      <w:r w:rsidR="0024687C">
        <w:rPr>
          <w:sz w:val="24"/>
          <w:szCs w:val="24"/>
        </w:rPr>
        <w:t>s</w:t>
      </w:r>
      <w:r w:rsidR="00C6684E">
        <w:rPr>
          <w:sz w:val="24"/>
          <w:szCs w:val="24"/>
        </w:rPr>
        <w:t xml:space="preserve"> </w:t>
      </w:r>
      <w:r w:rsidR="00E279FA">
        <w:rPr>
          <w:sz w:val="24"/>
          <w:szCs w:val="24"/>
        </w:rPr>
        <w:t xml:space="preserve">for a fee </w:t>
      </w:r>
      <w:r w:rsidR="00C6684E">
        <w:rPr>
          <w:sz w:val="24"/>
          <w:szCs w:val="24"/>
        </w:rPr>
        <w:t>from</w:t>
      </w:r>
      <w:r w:rsidR="00F47CB1" w:rsidRPr="00E7093A">
        <w:rPr>
          <w:sz w:val="24"/>
          <w:szCs w:val="24"/>
        </w:rPr>
        <w:t xml:space="preserve"> CCG</w:t>
      </w:r>
      <w:r w:rsidRPr="00E7093A">
        <w:rPr>
          <w:sz w:val="24"/>
          <w:szCs w:val="24"/>
        </w:rPr>
        <w:t xml:space="preserve"> under </w:t>
      </w:r>
      <w:r w:rsidR="0024687C">
        <w:rPr>
          <w:sz w:val="24"/>
          <w:szCs w:val="24"/>
        </w:rPr>
        <w:t>the Service Level Policies</w:t>
      </w:r>
      <w:r w:rsidR="00F05A62" w:rsidRPr="00E7093A">
        <w:rPr>
          <w:sz w:val="24"/>
          <w:szCs w:val="24"/>
        </w:rPr>
        <w:t xml:space="preserve"> and </w:t>
      </w:r>
      <w:r w:rsidR="00F47CB1" w:rsidRPr="00E7093A">
        <w:rPr>
          <w:sz w:val="24"/>
          <w:szCs w:val="24"/>
        </w:rPr>
        <w:t xml:space="preserve">limited to </w:t>
      </w:r>
      <w:r w:rsidR="00F05A62" w:rsidRPr="00E7093A">
        <w:rPr>
          <w:sz w:val="24"/>
          <w:szCs w:val="24"/>
        </w:rPr>
        <w:t xml:space="preserve">those </w:t>
      </w:r>
      <w:r w:rsidR="00F47CB1" w:rsidRPr="00E7093A">
        <w:rPr>
          <w:sz w:val="24"/>
          <w:szCs w:val="24"/>
        </w:rPr>
        <w:t xml:space="preserve">services </w:t>
      </w:r>
      <w:r w:rsidR="00F05A62" w:rsidRPr="00E7093A">
        <w:rPr>
          <w:sz w:val="24"/>
          <w:szCs w:val="24"/>
        </w:rPr>
        <w:t xml:space="preserve">selected </w:t>
      </w:r>
      <w:r w:rsidR="00F47CB1" w:rsidRPr="00E7093A">
        <w:rPr>
          <w:sz w:val="24"/>
          <w:szCs w:val="24"/>
        </w:rPr>
        <w:t xml:space="preserve">by Customer </w:t>
      </w:r>
      <w:r w:rsidR="00F05A62" w:rsidRPr="00E7093A">
        <w:rPr>
          <w:sz w:val="24"/>
          <w:szCs w:val="24"/>
        </w:rPr>
        <w:t xml:space="preserve">under </w:t>
      </w:r>
      <w:r w:rsidR="0024687C">
        <w:rPr>
          <w:sz w:val="24"/>
          <w:szCs w:val="24"/>
        </w:rPr>
        <w:t xml:space="preserve">the current Price List, which is available through the link </w:t>
      </w:r>
      <w:r w:rsidR="00CB5BEF">
        <w:rPr>
          <w:sz w:val="24"/>
          <w:szCs w:val="24"/>
        </w:rPr>
        <w:t>t</w:t>
      </w:r>
      <w:r w:rsidR="0024687C">
        <w:rPr>
          <w:sz w:val="24"/>
          <w:szCs w:val="24"/>
        </w:rPr>
        <w:t>o the Price List under Exhibits and Incorporated Documents. Service</w:t>
      </w:r>
      <w:r w:rsidR="00E279FA">
        <w:rPr>
          <w:sz w:val="24"/>
          <w:szCs w:val="24"/>
        </w:rPr>
        <w:t xml:space="preserve"> </w:t>
      </w:r>
      <w:r w:rsidR="00543A3D">
        <w:rPr>
          <w:sz w:val="24"/>
          <w:szCs w:val="24"/>
        </w:rPr>
        <w:t xml:space="preserve">may </w:t>
      </w:r>
      <w:r w:rsidR="00E279FA">
        <w:rPr>
          <w:sz w:val="24"/>
          <w:szCs w:val="24"/>
        </w:rPr>
        <w:t xml:space="preserve">include without limitation, telephone setup and configuration, </w:t>
      </w:r>
      <w:r w:rsidR="0024687C">
        <w:rPr>
          <w:sz w:val="24"/>
          <w:szCs w:val="24"/>
        </w:rPr>
        <w:t xml:space="preserve">on-site setup and configuration, </w:t>
      </w:r>
      <w:r w:rsidR="00E279FA">
        <w:rPr>
          <w:sz w:val="24"/>
          <w:szCs w:val="24"/>
        </w:rPr>
        <w:t xml:space="preserve">telephone </w:t>
      </w:r>
      <w:r w:rsidR="0024687C">
        <w:rPr>
          <w:sz w:val="24"/>
          <w:szCs w:val="24"/>
        </w:rPr>
        <w:t>or</w:t>
      </w:r>
      <w:r w:rsidR="00E279FA">
        <w:rPr>
          <w:sz w:val="24"/>
          <w:szCs w:val="24"/>
        </w:rPr>
        <w:t xml:space="preserve"> on-site support services, bug fixes, updates, upgrades, training, and such other additional services offered by CCG, subject to CCG’s annual services price</w:t>
      </w:r>
      <w:r w:rsidR="0024687C">
        <w:rPr>
          <w:sz w:val="24"/>
          <w:szCs w:val="24"/>
        </w:rPr>
        <w:t xml:space="preserve"> as provided under the Price List.</w:t>
      </w:r>
    </w:p>
    <w:p w14:paraId="1174ABD9" w14:textId="77777777" w:rsidR="00E30FA2" w:rsidRDefault="00E30FA2" w:rsidP="00E30FA2">
      <w:pPr>
        <w:pStyle w:val="ListParagraph"/>
        <w:rPr>
          <w:sz w:val="24"/>
          <w:szCs w:val="24"/>
        </w:rPr>
      </w:pPr>
    </w:p>
    <w:p w14:paraId="0A26E6E6" w14:textId="5AF0DB64" w:rsidR="00E30FA2" w:rsidRPr="00E7093A" w:rsidRDefault="00E30FA2" w:rsidP="00B60815">
      <w:pPr>
        <w:pStyle w:val="ListParagraph"/>
        <w:numPr>
          <w:ilvl w:val="1"/>
          <w:numId w:val="16"/>
        </w:numPr>
        <w:rPr>
          <w:sz w:val="24"/>
          <w:szCs w:val="24"/>
        </w:rPr>
      </w:pPr>
      <w:r>
        <w:rPr>
          <w:sz w:val="24"/>
          <w:szCs w:val="24"/>
        </w:rPr>
        <w:t xml:space="preserve">“Service Level </w:t>
      </w:r>
      <w:r w:rsidR="00360EF4">
        <w:rPr>
          <w:sz w:val="24"/>
          <w:szCs w:val="24"/>
        </w:rPr>
        <w:t>Policies</w:t>
      </w:r>
      <w:r>
        <w:rPr>
          <w:sz w:val="24"/>
          <w:szCs w:val="24"/>
        </w:rPr>
        <w:t xml:space="preserve">” means the services </w:t>
      </w:r>
      <w:r w:rsidR="00047F55">
        <w:rPr>
          <w:sz w:val="24"/>
          <w:szCs w:val="24"/>
        </w:rPr>
        <w:t xml:space="preserve">level polices of CCG made available to Customer for the fees provided under the policies, </w:t>
      </w:r>
      <w:r w:rsidR="00D45981">
        <w:rPr>
          <w:sz w:val="24"/>
          <w:szCs w:val="24"/>
        </w:rPr>
        <w:t xml:space="preserve">which is made available through the link </w:t>
      </w:r>
      <w:r w:rsidR="00047F55">
        <w:rPr>
          <w:sz w:val="24"/>
          <w:szCs w:val="24"/>
        </w:rPr>
        <w:t>under Exhibits and Incorporated Documents</w:t>
      </w:r>
      <w:r w:rsidR="00677B5D">
        <w:rPr>
          <w:sz w:val="24"/>
          <w:szCs w:val="24"/>
        </w:rPr>
        <w:t xml:space="preserve"> for the Service Level Policies</w:t>
      </w:r>
      <w:r w:rsidR="00047F55">
        <w:rPr>
          <w:sz w:val="24"/>
          <w:szCs w:val="24"/>
        </w:rPr>
        <w:t>.</w:t>
      </w:r>
    </w:p>
    <w:p w14:paraId="482A3173" w14:textId="77777777" w:rsidR="00C50CFF" w:rsidRPr="00E7093A" w:rsidRDefault="00C50CFF" w:rsidP="00C50CFF">
      <w:pPr>
        <w:pStyle w:val="ListParagraph"/>
        <w:rPr>
          <w:sz w:val="24"/>
          <w:szCs w:val="24"/>
        </w:rPr>
      </w:pPr>
    </w:p>
    <w:p w14:paraId="15B7D5E2" w14:textId="318A2D11" w:rsidR="00C50CFF" w:rsidRPr="00E7093A" w:rsidRDefault="00FD7D4F" w:rsidP="00B60815">
      <w:pPr>
        <w:pStyle w:val="ListParagraph"/>
        <w:numPr>
          <w:ilvl w:val="1"/>
          <w:numId w:val="16"/>
        </w:numPr>
        <w:rPr>
          <w:sz w:val="24"/>
          <w:szCs w:val="24"/>
        </w:rPr>
      </w:pPr>
      <w:r w:rsidRPr="00E7093A">
        <w:rPr>
          <w:sz w:val="24"/>
          <w:szCs w:val="24"/>
        </w:rPr>
        <w:t>“S</w:t>
      </w:r>
      <w:r w:rsidR="00344ACB" w:rsidRPr="00E7093A">
        <w:rPr>
          <w:sz w:val="24"/>
          <w:szCs w:val="24"/>
        </w:rPr>
        <w:t>ite</w:t>
      </w:r>
      <w:r w:rsidRPr="00E7093A">
        <w:rPr>
          <w:sz w:val="24"/>
          <w:szCs w:val="24"/>
        </w:rPr>
        <w:t xml:space="preserve">” </w:t>
      </w:r>
      <w:r w:rsidRPr="00B30E24">
        <w:rPr>
          <w:sz w:val="24"/>
        </w:rPr>
        <w:t xml:space="preserve">means the location specified in </w:t>
      </w:r>
      <w:r w:rsidR="00B30E24">
        <w:rPr>
          <w:sz w:val="24"/>
        </w:rPr>
        <w:t>the</w:t>
      </w:r>
      <w:r w:rsidR="00E30FA2" w:rsidRPr="00B30E24">
        <w:rPr>
          <w:sz w:val="24"/>
        </w:rPr>
        <w:t xml:space="preserve"> purchase order</w:t>
      </w:r>
      <w:r w:rsidR="00F05A62" w:rsidRPr="00B30E24">
        <w:rPr>
          <w:sz w:val="24"/>
        </w:rPr>
        <w:t xml:space="preserve"> for the delivery and installation of the </w:t>
      </w:r>
      <w:r w:rsidR="009503EC" w:rsidRPr="00B30E24">
        <w:rPr>
          <w:sz w:val="24"/>
        </w:rPr>
        <w:t xml:space="preserve">Cyber Security </w:t>
      </w:r>
      <w:r w:rsidR="00F05A62" w:rsidRPr="00B30E24">
        <w:rPr>
          <w:sz w:val="24"/>
        </w:rPr>
        <w:t>Appliance and each of its components</w:t>
      </w:r>
      <w:r w:rsidR="00CE18F3" w:rsidRPr="00B30E24">
        <w:rPr>
          <w:sz w:val="24"/>
        </w:rPr>
        <w:t xml:space="preserve">, and for the delivery of </w:t>
      </w:r>
      <w:r w:rsidR="00F05A62" w:rsidRPr="00B30E24">
        <w:rPr>
          <w:sz w:val="24"/>
        </w:rPr>
        <w:t>th</w:t>
      </w:r>
      <w:r w:rsidR="00CE18F3" w:rsidRPr="00B30E24">
        <w:rPr>
          <w:sz w:val="24"/>
        </w:rPr>
        <w:t xml:space="preserve">ose Services </w:t>
      </w:r>
      <w:r w:rsidR="00F05A62" w:rsidRPr="00B30E24">
        <w:rPr>
          <w:sz w:val="24"/>
        </w:rPr>
        <w:t>sel</w:t>
      </w:r>
      <w:r w:rsidR="00B30E24">
        <w:rPr>
          <w:sz w:val="24"/>
        </w:rPr>
        <w:t>ected as part of the purchase order</w:t>
      </w:r>
      <w:r w:rsidR="001E0D2F" w:rsidRPr="00B30E24">
        <w:rPr>
          <w:sz w:val="24"/>
          <w:szCs w:val="24"/>
        </w:rPr>
        <w:t>.</w:t>
      </w:r>
      <w:r w:rsidR="00F06CC8" w:rsidRPr="00E7093A">
        <w:rPr>
          <w:sz w:val="24"/>
          <w:szCs w:val="24"/>
        </w:rPr>
        <w:t xml:space="preserve"> </w:t>
      </w:r>
    </w:p>
    <w:p w14:paraId="4894EF0E" w14:textId="77777777" w:rsidR="00C50CFF" w:rsidRPr="00E7093A" w:rsidRDefault="00C50CFF" w:rsidP="00C50CFF">
      <w:pPr>
        <w:pStyle w:val="ListParagraph"/>
        <w:rPr>
          <w:sz w:val="24"/>
          <w:szCs w:val="24"/>
        </w:rPr>
      </w:pPr>
    </w:p>
    <w:p w14:paraId="14A3CF85" w14:textId="78A09F82" w:rsidR="00C50CFF" w:rsidRDefault="00FD7D4F" w:rsidP="00B60815">
      <w:pPr>
        <w:pStyle w:val="ListParagraph"/>
        <w:numPr>
          <w:ilvl w:val="1"/>
          <w:numId w:val="16"/>
        </w:numPr>
        <w:rPr>
          <w:sz w:val="24"/>
          <w:szCs w:val="24"/>
        </w:rPr>
      </w:pPr>
      <w:r w:rsidRPr="00E7093A">
        <w:rPr>
          <w:sz w:val="24"/>
          <w:szCs w:val="24"/>
        </w:rPr>
        <w:t>“Software” means (</w:t>
      </w:r>
      <w:proofErr w:type="spellStart"/>
      <w:r w:rsidRPr="00E7093A">
        <w:rPr>
          <w:sz w:val="24"/>
          <w:szCs w:val="24"/>
        </w:rPr>
        <w:t>i</w:t>
      </w:r>
      <w:proofErr w:type="spellEnd"/>
      <w:r w:rsidRPr="00E7093A">
        <w:rPr>
          <w:sz w:val="24"/>
          <w:szCs w:val="24"/>
        </w:rPr>
        <w:t>) all of the software code, whether as source code</w:t>
      </w:r>
      <w:r w:rsidR="004E48D5">
        <w:rPr>
          <w:sz w:val="24"/>
          <w:szCs w:val="24"/>
        </w:rPr>
        <w:t>,</w:t>
      </w:r>
      <w:r w:rsidRPr="00E7093A">
        <w:rPr>
          <w:sz w:val="24"/>
          <w:szCs w:val="24"/>
        </w:rPr>
        <w:t xml:space="preserve"> object code, </w:t>
      </w:r>
      <w:r w:rsidR="004E48D5">
        <w:rPr>
          <w:sz w:val="24"/>
          <w:szCs w:val="24"/>
        </w:rPr>
        <w:t xml:space="preserve">or application programming interfaces, </w:t>
      </w:r>
      <w:r w:rsidRPr="00E7093A">
        <w:rPr>
          <w:sz w:val="24"/>
          <w:szCs w:val="24"/>
        </w:rPr>
        <w:t xml:space="preserve">of the all-in-one cybersecurity suite of software products referred to as “CheckMate” </w:t>
      </w:r>
      <w:r w:rsidR="00DA1066">
        <w:rPr>
          <w:sz w:val="24"/>
          <w:szCs w:val="24"/>
        </w:rPr>
        <w:t>and “Phen.AI,” which are</w:t>
      </w:r>
      <w:r w:rsidRPr="00E7093A">
        <w:rPr>
          <w:sz w:val="24"/>
          <w:szCs w:val="24"/>
        </w:rPr>
        <w:t xml:space="preserve"> comprised of CCG’s “Phen</w:t>
      </w:r>
      <w:r w:rsidR="004C339B">
        <w:rPr>
          <w:sz w:val="24"/>
          <w:szCs w:val="24"/>
        </w:rPr>
        <w:t>.</w:t>
      </w:r>
      <w:r w:rsidRPr="00E7093A">
        <w:rPr>
          <w:sz w:val="24"/>
          <w:szCs w:val="24"/>
        </w:rPr>
        <w:t>AI,” “Cognoscenti,” “</w:t>
      </w:r>
      <w:proofErr w:type="spellStart"/>
      <w:r w:rsidRPr="00E7093A">
        <w:rPr>
          <w:sz w:val="24"/>
          <w:szCs w:val="24"/>
        </w:rPr>
        <w:t>CanSecure</w:t>
      </w:r>
      <w:proofErr w:type="spellEnd"/>
      <w:r w:rsidRPr="00E7093A">
        <w:rPr>
          <w:sz w:val="24"/>
          <w:szCs w:val="24"/>
        </w:rPr>
        <w:t>,” “</w:t>
      </w:r>
      <w:proofErr w:type="spellStart"/>
      <w:r w:rsidRPr="00E7093A">
        <w:rPr>
          <w:sz w:val="24"/>
          <w:szCs w:val="24"/>
        </w:rPr>
        <w:t>NeTERS</w:t>
      </w:r>
      <w:proofErr w:type="spellEnd"/>
      <w:r w:rsidRPr="00E7093A">
        <w:rPr>
          <w:sz w:val="24"/>
          <w:szCs w:val="24"/>
        </w:rPr>
        <w:t>,” “</w:t>
      </w:r>
      <w:proofErr w:type="spellStart"/>
      <w:r w:rsidRPr="00E7093A">
        <w:rPr>
          <w:sz w:val="24"/>
          <w:szCs w:val="24"/>
        </w:rPr>
        <w:t>SmartLog</w:t>
      </w:r>
      <w:proofErr w:type="spellEnd"/>
      <w:r w:rsidRPr="00E7093A">
        <w:rPr>
          <w:sz w:val="24"/>
          <w:szCs w:val="24"/>
        </w:rPr>
        <w:t xml:space="preserve"> Analyzer</w:t>
      </w:r>
      <w:r w:rsidR="00750E1A">
        <w:rPr>
          <w:sz w:val="24"/>
          <w:szCs w:val="24"/>
        </w:rPr>
        <w:t>,</w:t>
      </w:r>
      <w:r w:rsidRPr="00E7093A">
        <w:rPr>
          <w:sz w:val="24"/>
          <w:szCs w:val="24"/>
        </w:rPr>
        <w:t xml:space="preserve">” </w:t>
      </w:r>
      <w:r w:rsidR="00750E1A">
        <w:rPr>
          <w:sz w:val="24"/>
          <w:szCs w:val="24"/>
        </w:rPr>
        <w:t xml:space="preserve">and “Agent” </w:t>
      </w:r>
      <w:r w:rsidRPr="00E7093A">
        <w:rPr>
          <w:sz w:val="24"/>
          <w:szCs w:val="24"/>
        </w:rPr>
        <w:t xml:space="preserve">software, and </w:t>
      </w:r>
      <w:r w:rsidR="00E72A51" w:rsidRPr="00E7093A">
        <w:rPr>
          <w:sz w:val="24"/>
          <w:szCs w:val="24"/>
        </w:rPr>
        <w:t xml:space="preserve">each of </w:t>
      </w:r>
      <w:r w:rsidRPr="00E7093A">
        <w:rPr>
          <w:sz w:val="24"/>
          <w:szCs w:val="24"/>
        </w:rPr>
        <w:t xml:space="preserve">their underlying programs and subroutines, whether provided </w:t>
      </w:r>
      <w:r w:rsidR="00F47CB1" w:rsidRPr="00E7093A">
        <w:rPr>
          <w:sz w:val="24"/>
          <w:szCs w:val="24"/>
        </w:rPr>
        <w:t>together, separately, or in com</w:t>
      </w:r>
      <w:r w:rsidR="00E72A51" w:rsidRPr="00E7093A">
        <w:rPr>
          <w:sz w:val="24"/>
          <w:szCs w:val="24"/>
        </w:rPr>
        <w:t>bination</w:t>
      </w:r>
      <w:r w:rsidR="00F47CB1" w:rsidRPr="00E7093A">
        <w:rPr>
          <w:sz w:val="24"/>
          <w:szCs w:val="24"/>
        </w:rPr>
        <w:t xml:space="preserve">, </w:t>
      </w:r>
      <w:r w:rsidR="00697CCB" w:rsidRPr="00E7093A">
        <w:rPr>
          <w:sz w:val="24"/>
          <w:szCs w:val="24"/>
        </w:rPr>
        <w:t xml:space="preserve">directly </w:t>
      </w:r>
      <w:r w:rsidR="00F47CB1" w:rsidRPr="00E7093A">
        <w:rPr>
          <w:sz w:val="24"/>
          <w:szCs w:val="24"/>
        </w:rPr>
        <w:t xml:space="preserve">on the Appliance </w:t>
      </w:r>
      <w:r w:rsidR="00DA1066">
        <w:rPr>
          <w:sz w:val="24"/>
          <w:szCs w:val="24"/>
        </w:rPr>
        <w:t>or</w:t>
      </w:r>
      <w:r w:rsidR="00F47CB1" w:rsidRPr="00E7093A">
        <w:rPr>
          <w:sz w:val="24"/>
          <w:szCs w:val="24"/>
        </w:rPr>
        <w:t xml:space="preserve"> its components, </w:t>
      </w:r>
      <w:r w:rsidR="00697CCB" w:rsidRPr="00E7093A">
        <w:rPr>
          <w:sz w:val="24"/>
          <w:szCs w:val="24"/>
        </w:rPr>
        <w:t xml:space="preserve">or </w:t>
      </w:r>
      <w:r w:rsidRPr="00E7093A">
        <w:rPr>
          <w:sz w:val="24"/>
          <w:szCs w:val="24"/>
        </w:rPr>
        <w:t>by electronic download, on physical media, or by any other method of distribution</w:t>
      </w:r>
      <w:r w:rsidR="00E72A51" w:rsidRPr="00E7093A">
        <w:rPr>
          <w:sz w:val="24"/>
          <w:szCs w:val="24"/>
        </w:rPr>
        <w:t>, and</w:t>
      </w:r>
      <w:r w:rsidRPr="00E7093A">
        <w:rPr>
          <w:sz w:val="24"/>
          <w:szCs w:val="24"/>
        </w:rPr>
        <w:t xml:space="preserve"> (ii) upgrades, updates, </w:t>
      </w:r>
      <w:r w:rsidR="00F47CB1" w:rsidRPr="00E7093A">
        <w:rPr>
          <w:sz w:val="24"/>
          <w:szCs w:val="24"/>
        </w:rPr>
        <w:t xml:space="preserve">patches, </w:t>
      </w:r>
      <w:r w:rsidRPr="00E7093A">
        <w:rPr>
          <w:sz w:val="24"/>
          <w:szCs w:val="24"/>
        </w:rPr>
        <w:t xml:space="preserve">additions, and modifications to the </w:t>
      </w:r>
      <w:r w:rsidR="00DA1066">
        <w:rPr>
          <w:sz w:val="24"/>
          <w:szCs w:val="24"/>
        </w:rPr>
        <w:t xml:space="preserve">products referred to as </w:t>
      </w:r>
      <w:r w:rsidRPr="00E7093A">
        <w:rPr>
          <w:sz w:val="24"/>
          <w:szCs w:val="24"/>
        </w:rPr>
        <w:t xml:space="preserve">CheckMate </w:t>
      </w:r>
      <w:r w:rsidR="00DA1066">
        <w:rPr>
          <w:sz w:val="24"/>
          <w:szCs w:val="24"/>
        </w:rPr>
        <w:t>and Phen.AI</w:t>
      </w:r>
      <w:r w:rsidRPr="00E7093A">
        <w:rPr>
          <w:sz w:val="24"/>
          <w:szCs w:val="24"/>
        </w:rPr>
        <w:t>.</w:t>
      </w:r>
    </w:p>
    <w:p w14:paraId="4BFD3E20" w14:textId="77777777" w:rsidR="00404DA6" w:rsidRDefault="00404DA6" w:rsidP="00404DA6">
      <w:pPr>
        <w:pStyle w:val="ListParagraph"/>
        <w:rPr>
          <w:sz w:val="24"/>
          <w:szCs w:val="24"/>
        </w:rPr>
      </w:pPr>
    </w:p>
    <w:p w14:paraId="43631A85" w14:textId="3D2C9BFD" w:rsidR="00404DA6" w:rsidRPr="00E7093A" w:rsidRDefault="00404DA6" w:rsidP="00B60815">
      <w:pPr>
        <w:pStyle w:val="ListParagraph"/>
        <w:numPr>
          <w:ilvl w:val="1"/>
          <w:numId w:val="16"/>
        </w:numPr>
        <w:rPr>
          <w:sz w:val="24"/>
          <w:szCs w:val="24"/>
        </w:rPr>
      </w:pPr>
      <w:r>
        <w:rPr>
          <w:sz w:val="24"/>
          <w:szCs w:val="24"/>
        </w:rPr>
        <w:t xml:space="preserve">“TOU” means CCG’s Terms of Use, as updated from time to time, and located at </w:t>
      </w:r>
      <w:hyperlink r:id="rId12" w:history="1">
        <w:r w:rsidR="00677B5D" w:rsidRPr="00121561">
          <w:rPr>
            <w:rStyle w:val="Hyperlink"/>
            <w:sz w:val="24"/>
            <w:szCs w:val="24"/>
          </w:rPr>
          <w:t>https://www.canfieldcyber.com/terms-of-use/</w:t>
        </w:r>
      </w:hyperlink>
      <w:r w:rsidR="00677B5D">
        <w:rPr>
          <w:sz w:val="24"/>
          <w:szCs w:val="24"/>
        </w:rPr>
        <w:t>.</w:t>
      </w:r>
    </w:p>
    <w:p w14:paraId="6B5CD637" w14:textId="77777777" w:rsidR="00C50CFF" w:rsidRPr="00E7093A" w:rsidRDefault="00C50CFF" w:rsidP="00C50CFF">
      <w:pPr>
        <w:pStyle w:val="ListParagraph"/>
        <w:rPr>
          <w:sz w:val="24"/>
          <w:szCs w:val="24"/>
        </w:rPr>
      </w:pPr>
    </w:p>
    <w:p w14:paraId="6392DEF5" w14:textId="77777777" w:rsidR="00C50CFF" w:rsidRPr="00E7093A" w:rsidRDefault="0047059E" w:rsidP="00B60815">
      <w:pPr>
        <w:pStyle w:val="ListParagraph"/>
        <w:numPr>
          <w:ilvl w:val="1"/>
          <w:numId w:val="16"/>
        </w:numPr>
        <w:rPr>
          <w:sz w:val="24"/>
          <w:szCs w:val="24"/>
        </w:rPr>
      </w:pPr>
      <w:r w:rsidRPr="00E7093A" w:rsidDel="0047059E">
        <w:rPr>
          <w:sz w:val="24"/>
          <w:szCs w:val="24"/>
        </w:rPr>
        <w:t xml:space="preserve"> </w:t>
      </w:r>
      <w:r w:rsidR="00FD7D4F" w:rsidRPr="00E7093A">
        <w:rPr>
          <w:sz w:val="24"/>
          <w:szCs w:val="24"/>
        </w:rPr>
        <w:t>Headings. The headings in this Agreement are for convenience and will not be used to interpret this Agreement.</w:t>
      </w:r>
    </w:p>
    <w:p w14:paraId="14805B43" w14:textId="77777777" w:rsidR="00C50CFF" w:rsidRPr="00E7093A" w:rsidRDefault="00C50CFF" w:rsidP="00C50CFF">
      <w:pPr>
        <w:pStyle w:val="ListParagraph"/>
        <w:rPr>
          <w:sz w:val="24"/>
          <w:szCs w:val="24"/>
        </w:rPr>
      </w:pPr>
    </w:p>
    <w:p w14:paraId="1B39CF4A" w14:textId="4CDC7338" w:rsidR="00C50CFF" w:rsidRPr="00E7093A" w:rsidRDefault="00FD7D4F" w:rsidP="00B60815">
      <w:pPr>
        <w:pStyle w:val="ListParagraph"/>
        <w:numPr>
          <w:ilvl w:val="1"/>
          <w:numId w:val="16"/>
        </w:numPr>
        <w:rPr>
          <w:sz w:val="24"/>
          <w:szCs w:val="24"/>
        </w:rPr>
      </w:pPr>
      <w:r w:rsidRPr="00E7093A">
        <w:rPr>
          <w:sz w:val="24"/>
          <w:szCs w:val="24"/>
        </w:rPr>
        <w:t xml:space="preserve">Gender and Number. </w:t>
      </w:r>
      <w:r w:rsidR="00CB5BEF" w:rsidRPr="00CB5BEF">
        <w:rPr>
          <w:sz w:val="24"/>
          <w:szCs w:val="24"/>
        </w:rPr>
        <w:t>Words in any gender shall be deemed to include all genders, and words denoting number shall include both singular and plural, unless the context otherwise requires</w:t>
      </w:r>
      <w:r w:rsidR="00C50CFF" w:rsidRPr="00E7093A">
        <w:rPr>
          <w:sz w:val="24"/>
          <w:szCs w:val="24"/>
        </w:rPr>
        <w:t>.</w:t>
      </w:r>
    </w:p>
    <w:p w14:paraId="13D21B55" w14:textId="77777777" w:rsidR="00C50CFF" w:rsidRPr="00E7093A" w:rsidRDefault="00C50CFF" w:rsidP="00C50CFF">
      <w:pPr>
        <w:pStyle w:val="ListParagraph"/>
        <w:rPr>
          <w:sz w:val="24"/>
          <w:szCs w:val="24"/>
        </w:rPr>
      </w:pPr>
    </w:p>
    <w:p w14:paraId="728E1C7C" w14:textId="31E3237C" w:rsidR="009615BE" w:rsidRPr="00E7093A" w:rsidRDefault="009615BE" w:rsidP="00D8575F">
      <w:pPr>
        <w:pStyle w:val="ListParagraph"/>
        <w:numPr>
          <w:ilvl w:val="0"/>
          <w:numId w:val="16"/>
        </w:numPr>
        <w:rPr>
          <w:sz w:val="24"/>
          <w:szCs w:val="24"/>
        </w:rPr>
      </w:pPr>
      <w:bookmarkStart w:id="1" w:name="_Ref526968368"/>
      <w:r w:rsidRPr="00E7093A">
        <w:rPr>
          <w:sz w:val="24"/>
          <w:szCs w:val="24"/>
        </w:rPr>
        <w:t>LICENSE GRANT.</w:t>
      </w:r>
      <w:r w:rsidR="00914C66" w:rsidRPr="00E7093A">
        <w:rPr>
          <w:sz w:val="24"/>
          <w:szCs w:val="24"/>
        </w:rPr>
        <w:t xml:space="preserve"> </w:t>
      </w:r>
      <w:r w:rsidR="0026458C" w:rsidRPr="00E7093A">
        <w:rPr>
          <w:sz w:val="24"/>
          <w:szCs w:val="24"/>
        </w:rPr>
        <w:t xml:space="preserve">Subject to the receipt of payment of the annual </w:t>
      </w:r>
      <w:r w:rsidR="00B60815">
        <w:rPr>
          <w:sz w:val="24"/>
          <w:szCs w:val="24"/>
        </w:rPr>
        <w:t>license fee</w:t>
      </w:r>
      <w:r w:rsidR="004E50AC">
        <w:rPr>
          <w:sz w:val="24"/>
          <w:szCs w:val="24"/>
        </w:rPr>
        <w:t>, support service fees,</w:t>
      </w:r>
      <w:r w:rsidR="001C3BC8" w:rsidRPr="00E7093A">
        <w:rPr>
          <w:sz w:val="24"/>
          <w:szCs w:val="24"/>
        </w:rPr>
        <w:t xml:space="preserve"> and compliance with the terms of this Agreement</w:t>
      </w:r>
      <w:r w:rsidR="005F6CEA">
        <w:rPr>
          <w:sz w:val="24"/>
          <w:szCs w:val="24"/>
        </w:rPr>
        <w:t>,</w:t>
      </w:r>
      <w:r w:rsidR="00B02C8D">
        <w:rPr>
          <w:sz w:val="24"/>
          <w:szCs w:val="24"/>
        </w:rPr>
        <w:t xml:space="preserve"> the EULA</w:t>
      </w:r>
      <w:r w:rsidR="0026458C" w:rsidRPr="00E7093A">
        <w:rPr>
          <w:sz w:val="24"/>
          <w:szCs w:val="24"/>
        </w:rPr>
        <w:t>,</w:t>
      </w:r>
      <w:r w:rsidR="005F6CEA">
        <w:rPr>
          <w:sz w:val="24"/>
          <w:szCs w:val="24"/>
        </w:rPr>
        <w:t xml:space="preserve"> and TOU</w:t>
      </w:r>
      <w:r w:rsidR="0026458C" w:rsidRPr="00E7093A">
        <w:rPr>
          <w:sz w:val="24"/>
          <w:szCs w:val="24"/>
        </w:rPr>
        <w:t xml:space="preserve">, </w:t>
      </w:r>
      <w:r w:rsidR="00F763A6" w:rsidRPr="00E7093A">
        <w:rPr>
          <w:sz w:val="24"/>
          <w:szCs w:val="24"/>
        </w:rPr>
        <w:t>t</w:t>
      </w:r>
      <w:r w:rsidR="00914C66" w:rsidRPr="00E7093A">
        <w:rPr>
          <w:sz w:val="24"/>
          <w:szCs w:val="24"/>
        </w:rPr>
        <w:t xml:space="preserve">he license granted </w:t>
      </w:r>
      <w:r w:rsidR="0039651F" w:rsidRPr="00E7093A">
        <w:rPr>
          <w:sz w:val="24"/>
          <w:szCs w:val="24"/>
        </w:rPr>
        <w:t>to u</w:t>
      </w:r>
      <w:r w:rsidR="00A83B4C" w:rsidRPr="00E7093A">
        <w:rPr>
          <w:sz w:val="24"/>
          <w:szCs w:val="24"/>
        </w:rPr>
        <w:t>tilize</w:t>
      </w:r>
      <w:r w:rsidR="007D6114" w:rsidRPr="00E7093A">
        <w:rPr>
          <w:sz w:val="24"/>
          <w:szCs w:val="24"/>
        </w:rPr>
        <w:t xml:space="preserve"> the</w:t>
      </w:r>
      <w:r w:rsidR="0039651F" w:rsidRPr="00E7093A">
        <w:rPr>
          <w:sz w:val="24"/>
          <w:szCs w:val="24"/>
        </w:rPr>
        <w:t xml:space="preserve"> Cyber Security Appliance </w:t>
      </w:r>
      <w:r w:rsidR="00914C66" w:rsidRPr="00E7093A">
        <w:rPr>
          <w:sz w:val="24"/>
          <w:szCs w:val="24"/>
        </w:rPr>
        <w:t xml:space="preserve">is </w:t>
      </w:r>
      <w:r w:rsidR="00595886" w:rsidRPr="00E7093A">
        <w:rPr>
          <w:sz w:val="24"/>
          <w:szCs w:val="24"/>
        </w:rPr>
        <w:t>a non-exclusive</w:t>
      </w:r>
      <w:r w:rsidR="0009604D" w:rsidRPr="00E7093A">
        <w:rPr>
          <w:sz w:val="24"/>
          <w:szCs w:val="24"/>
        </w:rPr>
        <w:t xml:space="preserve">, non-transferable, non-sublicensable, revokable, limited license, </w:t>
      </w:r>
      <w:r w:rsidR="008F53C7" w:rsidRPr="00E7093A">
        <w:rPr>
          <w:sz w:val="24"/>
          <w:szCs w:val="24"/>
        </w:rPr>
        <w:t xml:space="preserve">for a one-year </w:t>
      </w:r>
      <w:r w:rsidR="0039651F" w:rsidRPr="00E7093A">
        <w:rPr>
          <w:sz w:val="24"/>
          <w:szCs w:val="24"/>
        </w:rPr>
        <w:t>term</w:t>
      </w:r>
      <w:r w:rsidR="00456032" w:rsidRPr="00E7093A">
        <w:rPr>
          <w:sz w:val="24"/>
          <w:szCs w:val="24"/>
        </w:rPr>
        <w:t xml:space="preserve">. </w:t>
      </w:r>
      <w:r w:rsidR="00303CBA" w:rsidRPr="00E7093A">
        <w:rPr>
          <w:sz w:val="24"/>
          <w:szCs w:val="24"/>
        </w:rPr>
        <w:t xml:space="preserve">The license to continue to utilize the Cyber Security Appliance for </w:t>
      </w:r>
      <w:r w:rsidR="00ED0D62" w:rsidRPr="00E7093A">
        <w:rPr>
          <w:sz w:val="24"/>
          <w:szCs w:val="24"/>
        </w:rPr>
        <w:t xml:space="preserve">each additional one-year term, is subject to </w:t>
      </w:r>
      <w:r w:rsidR="00092401" w:rsidRPr="00E7093A">
        <w:rPr>
          <w:sz w:val="24"/>
          <w:szCs w:val="24"/>
        </w:rPr>
        <w:t xml:space="preserve">receipt of </w:t>
      </w:r>
      <w:r w:rsidR="000F04B5" w:rsidRPr="00E7093A">
        <w:rPr>
          <w:sz w:val="24"/>
          <w:szCs w:val="24"/>
        </w:rPr>
        <w:t xml:space="preserve">payment of </w:t>
      </w:r>
      <w:r w:rsidR="00031D80" w:rsidRPr="00E7093A">
        <w:rPr>
          <w:sz w:val="24"/>
          <w:szCs w:val="24"/>
        </w:rPr>
        <w:t xml:space="preserve">each </w:t>
      </w:r>
      <w:r w:rsidR="000F04B5" w:rsidRPr="00E7093A">
        <w:rPr>
          <w:sz w:val="24"/>
          <w:szCs w:val="24"/>
        </w:rPr>
        <w:t>annual renewal</w:t>
      </w:r>
      <w:r w:rsidR="00B31C04">
        <w:rPr>
          <w:sz w:val="24"/>
          <w:szCs w:val="24"/>
        </w:rPr>
        <w:t xml:space="preserve"> license fee</w:t>
      </w:r>
      <w:r w:rsidR="000F04B5" w:rsidRPr="00E7093A">
        <w:rPr>
          <w:sz w:val="24"/>
          <w:szCs w:val="24"/>
        </w:rPr>
        <w:t xml:space="preserve"> </w:t>
      </w:r>
      <w:r w:rsidR="0091479D">
        <w:rPr>
          <w:sz w:val="24"/>
          <w:szCs w:val="24"/>
        </w:rPr>
        <w:t xml:space="preserve">and support service fees </w:t>
      </w:r>
      <w:r w:rsidR="000F04B5" w:rsidRPr="00E7093A">
        <w:rPr>
          <w:sz w:val="24"/>
          <w:szCs w:val="24"/>
        </w:rPr>
        <w:t xml:space="preserve">prior to the end of the </w:t>
      </w:r>
      <w:r w:rsidR="000F04B5" w:rsidRPr="00E7093A">
        <w:rPr>
          <w:sz w:val="24"/>
          <w:szCs w:val="24"/>
        </w:rPr>
        <w:lastRenderedPageBreak/>
        <w:t xml:space="preserve">then-current </w:t>
      </w:r>
      <w:r w:rsidR="00110674" w:rsidRPr="00E7093A">
        <w:rPr>
          <w:sz w:val="24"/>
          <w:szCs w:val="24"/>
        </w:rPr>
        <w:t>one-year term</w:t>
      </w:r>
      <w:r w:rsidR="002C7117" w:rsidRPr="00E7093A">
        <w:rPr>
          <w:sz w:val="24"/>
          <w:szCs w:val="24"/>
        </w:rPr>
        <w:t xml:space="preserve"> and the continued compliance with the terms of </w:t>
      </w:r>
      <w:r w:rsidR="00B40A52">
        <w:rPr>
          <w:sz w:val="24"/>
          <w:szCs w:val="24"/>
        </w:rPr>
        <w:t xml:space="preserve">this Agreement, the </w:t>
      </w:r>
      <w:r w:rsidR="006269CB">
        <w:rPr>
          <w:sz w:val="24"/>
          <w:szCs w:val="24"/>
        </w:rPr>
        <w:t>EULA</w:t>
      </w:r>
      <w:r w:rsidR="00DE19A9">
        <w:rPr>
          <w:sz w:val="24"/>
          <w:szCs w:val="24"/>
        </w:rPr>
        <w:t xml:space="preserve"> (as may be amended from time to time),</w:t>
      </w:r>
      <w:r w:rsidR="006269CB">
        <w:rPr>
          <w:sz w:val="24"/>
          <w:szCs w:val="24"/>
        </w:rPr>
        <w:t xml:space="preserve"> and TOU</w:t>
      </w:r>
      <w:r w:rsidR="00DE19A9">
        <w:rPr>
          <w:sz w:val="24"/>
          <w:szCs w:val="24"/>
        </w:rPr>
        <w:t xml:space="preserve"> (</w:t>
      </w:r>
      <w:r w:rsidR="006269CB">
        <w:rPr>
          <w:sz w:val="24"/>
          <w:szCs w:val="24"/>
        </w:rPr>
        <w:t>as may be amend</w:t>
      </w:r>
      <w:r w:rsidR="008F6734">
        <w:rPr>
          <w:sz w:val="24"/>
          <w:szCs w:val="24"/>
        </w:rPr>
        <w:t>ed</w:t>
      </w:r>
      <w:r w:rsidR="006269CB">
        <w:rPr>
          <w:sz w:val="24"/>
          <w:szCs w:val="24"/>
        </w:rPr>
        <w:t xml:space="preserve"> from time to time</w:t>
      </w:r>
      <w:r w:rsidR="00DE19A9">
        <w:rPr>
          <w:sz w:val="24"/>
          <w:szCs w:val="24"/>
        </w:rPr>
        <w:t>)</w:t>
      </w:r>
      <w:r w:rsidR="00C64F31" w:rsidRPr="00E7093A">
        <w:rPr>
          <w:sz w:val="24"/>
          <w:szCs w:val="24"/>
        </w:rPr>
        <w:t>.</w:t>
      </w:r>
      <w:r w:rsidR="002E4101" w:rsidRPr="00E7093A">
        <w:rPr>
          <w:sz w:val="24"/>
          <w:szCs w:val="24"/>
        </w:rPr>
        <w:t xml:space="preserve"> </w:t>
      </w:r>
    </w:p>
    <w:p w14:paraId="5CD20B51" w14:textId="77777777" w:rsidR="00DD67AD" w:rsidRPr="00E7093A" w:rsidRDefault="00DD67AD" w:rsidP="00D8575F">
      <w:pPr>
        <w:pStyle w:val="ListParagraph"/>
        <w:ind w:left="360"/>
        <w:rPr>
          <w:sz w:val="24"/>
          <w:szCs w:val="24"/>
        </w:rPr>
      </w:pPr>
    </w:p>
    <w:p w14:paraId="3702E662" w14:textId="38F90227" w:rsidR="00E96190" w:rsidRPr="00E7093A" w:rsidRDefault="00E96190" w:rsidP="00D8575F">
      <w:pPr>
        <w:pStyle w:val="ListParagraph"/>
        <w:numPr>
          <w:ilvl w:val="1"/>
          <w:numId w:val="16"/>
        </w:numPr>
        <w:rPr>
          <w:sz w:val="24"/>
          <w:szCs w:val="24"/>
        </w:rPr>
      </w:pPr>
      <w:r w:rsidRPr="00E7093A">
        <w:rPr>
          <w:sz w:val="24"/>
          <w:szCs w:val="24"/>
        </w:rPr>
        <w:t>On-Premises License.</w:t>
      </w:r>
      <w:r w:rsidR="000F04B5" w:rsidRPr="00E7093A">
        <w:rPr>
          <w:sz w:val="24"/>
          <w:szCs w:val="24"/>
        </w:rPr>
        <w:t xml:space="preserve"> </w:t>
      </w:r>
      <w:r w:rsidR="00364CD3" w:rsidRPr="00E7093A">
        <w:rPr>
          <w:sz w:val="24"/>
          <w:szCs w:val="24"/>
        </w:rPr>
        <w:t xml:space="preserve">The </w:t>
      </w:r>
      <w:r w:rsidR="00DE19A9">
        <w:rPr>
          <w:sz w:val="24"/>
          <w:szCs w:val="24"/>
        </w:rPr>
        <w:t>On-Premises License</w:t>
      </w:r>
      <w:r w:rsidR="00B51AF8" w:rsidRPr="00E7093A">
        <w:rPr>
          <w:sz w:val="24"/>
          <w:szCs w:val="24"/>
        </w:rPr>
        <w:t xml:space="preserve"> for the</w:t>
      </w:r>
      <w:r w:rsidR="00313597" w:rsidRPr="00E7093A">
        <w:rPr>
          <w:sz w:val="24"/>
          <w:szCs w:val="24"/>
        </w:rPr>
        <w:t xml:space="preserve"> On-Premises Cyber</w:t>
      </w:r>
      <w:r w:rsidR="00CF4962">
        <w:rPr>
          <w:sz w:val="24"/>
          <w:szCs w:val="24"/>
        </w:rPr>
        <w:t xml:space="preserve"> S</w:t>
      </w:r>
      <w:r w:rsidR="00313597" w:rsidRPr="00E7093A">
        <w:rPr>
          <w:sz w:val="24"/>
          <w:szCs w:val="24"/>
        </w:rPr>
        <w:t>ecurity Appliance</w:t>
      </w:r>
      <w:r w:rsidR="00B51AF8" w:rsidRPr="00E7093A">
        <w:rPr>
          <w:sz w:val="24"/>
          <w:szCs w:val="24"/>
        </w:rPr>
        <w:t xml:space="preserve"> permits the installation and use of the </w:t>
      </w:r>
      <w:r w:rsidR="00794BC1" w:rsidRPr="00E7093A">
        <w:rPr>
          <w:sz w:val="24"/>
          <w:szCs w:val="24"/>
        </w:rPr>
        <w:t>On-Premises Cyber</w:t>
      </w:r>
      <w:r w:rsidR="00CF4962">
        <w:rPr>
          <w:sz w:val="24"/>
          <w:szCs w:val="24"/>
        </w:rPr>
        <w:t xml:space="preserve"> S</w:t>
      </w:r>
      <w:r w:rsidR="00794BC1" w:rsidRPr="00E7093A">
        <w:rPr>
          <w:sz w:val="24"/>
          <w:szCs w:val="24"/>
        </w:rPr>
        <w:t xml:space="preserve">ecurity Appliance at the Site for </w:t>
      </w:r>
      <w:r w:rsidR="00DE19A9">
        <w:rPr>
          <w:sz w:val="24"/>
          <w:szCs w:val="24"/>
        </w:rPr>
        <w:t>providing the selected cyber defenses for</w:t>
      </w:r>
      <w:r w:rsidR="00E01041" w:rsidRPr="00E7093A">
        <w:rPr>
          <w:sz w:val="24"/>
          <w:szCs w:val="24"/>
        </w:rPr>
        <w:t xml:space="preserve"> </w:t>
      </w:r>
      <w:r w:rsidR="00794BC1" w:rsidRPr="00E7093A">
        <w:rPr>
          <w:sz w:val="24"/>
          <w:szCs w:val="24"/>
        </w:rPr>
        <w:t xml:space="preserve">the Permitted Number of </w:t>
      </w:r>
      <w:r w:rsidR="001279EC">
        <w:rPr>
          <w:sz w:val="24"/>
          <w:szCs w:val="24"/>
        </w:rPr>
        <w:t>I</w:t>
      </w:r>
      <w:r w:rsidR="00794BC1" w:rsidRPr="00E7093A">
        <w:rPr>
          <w:sz w:val="24"/>
          <w:szCs w:val="24"/>
        </w:rPr>
        <w:t>nterfaces</w:t>
      </w:r>
      <w:r w:rsidR="00E01041" w:rsidRPr="00E7093A">
        <w:rPr>
          <w:sz w:val="24"/>
          <w:szCs w:val="24"/>
        </w:rPr>
        <w:t>, for Customer’s internal production purposes</w:t>
      </w:r>
      <w:r w:rsidR="00794BC1" w:rsidRPr="00E7093A">
        <w:rPr>
          <w:sz w:val="24"/>
          <w:szCs w:val="24"/>
        </w:rPr>
        <w:t>.</w:t>
      </w:r>
    </w:p>
    <w:p w14:paraId="318AB74C" w14:textId="776EF216" w:rsidR="00DD67AD" w:rsidRPr="00E7093A" w:rsidRDefault="00DD67AD" w:rsidP="00D8575F">
      <w:pPr>
        <w:pStyle w:val="ListParagraph"/>
        <w:rPr>
          <w:sz w:val="24"/>
          <w:szCs w:val="24"/>
        </w:rPr>
      </w:pPr>
    </w:p>
    <w:p w14:paraId="55C6D4AB" w14:textId="7B40AB83" w:rsidR="00E96190" w:rsidRPr="00E7093A" w:rsidRDefault="00E96190" w:rsidP="00D8575F">
      <w:pPr>
        <w:pStyle w:val="ListParagraph"/>
        <w:numPr>
          <w:ilvl w:val="1"/>
          <w:numId w:val="16"/>
        </w:numPr>
        <w:rPr>
          <w:sz w:val="24"/>
          <w:szCs w:val="24"/>
        </w:rPr>
      </w:pPr>
      <w:r w:rsidRPr="00E7093A">
        <w:rPr>
          <w:sz w:val="24"/>
          <w:szCs w:val="24"/>
        </w:rPr>
        <w:t>Cloud-Based License.</w:t>
      </w:r>
      <w:r w:rsidR="005D63DF" w:rsidRPr="00E7093A">
        <w:rPr>
          <w:sz w:val="24"/>
          <w:szCs w:val="24"/>
        </w:rPr>
        <w:t xml:space="preserve"> </w:t>
      </w:r>
      <w:r w:rsidR="005E4982" w:rsidRPr="00E7093A">
        <w:rPr>
          <w:sz w:val="24"/>
          <w:szCs w:val="24"/>
        </w:rPr>
        <w:t xml:space="preserve">The </w:t>
      </w:r>
      <w:r w:rsidR="00DE19A9">
        <w:rPr>
          <w:sz w:val="24"/>
          <w:szCs w:val="24"/>
        </w:rPr>
        <w:t>Cloud-Based License</w:t>
      </w:r>
      <w:r w:rsidR="005E4982" w:rsidRPr="00E7093A">
        <w:rPr>
          <w:sz w:val="24"/>
          <w:szCs w:val="24"/>
        </w:rPr>
        <w:t xml:space="preserve"> for the Cloud-Based Cyber</w:t>
      </w:r>
      <w:r w:rsidR="004566C2">
        <w:rPr>
          <w:sz w:val="24"/>
          <w:szCs w:val="24"/>
        </w:rPr>
        <w:t xml:space="preserve"> S</w:t>
      </w:r>
      <w:r w:rsidR="005E4982" w:rsidRPr="00E7093A">
        <w:rPr>
          <w:sz w:val="24"/>
          <w:szCs w:val="24"/>
        </w:rPr>
        <w:t xml:space="preserve">ecurity Appliance </w:t>
      </w:r>
      <w:r w:rsidR="00EF0C3F" w:rsidRPr="00E7093A">
        <w:rPr>
          <w:sz w:val="24"/>
          <w:szCs w:val="24"/>
        </w:rPr>
        <w:t>permits the installation and use of the Sensor</w:t>
      </w:r>
      <w:r w:rsidR="00EE77AB">
        <w:rPr>
          <w:sz w:val="24"/>
          <w:szCs w:val="24"/>
        </w:rPr>
        <w:t>(s)</w:t>
      </w:r>
      <w:r w:rsidR="00EF0C3F" w:rsidRPr="00E7093A">
        <w:rPr>
          <w:sz w:val="24"/>
          <w:szCs w:val="24"/>
        </w:rPr>
        <w:t xml:space="preserve"> at the Site with access to the AdminCore at CCG’s authorized facilities</w:t>
      </w:r>
      <w:r w:rsidR="0025604C" w:rsidRPr="00E7093A">
        <w:rPr>
          <w:sz w:val="24"/>
          <w:szCs w:val="24"/>
        </w:rPr>
        <w:t xml:space="preserve"> for </w:t>
      </w:r>
      <w:r w:rsidR="00DE19A9">
        <w:rPr>
          <w:sz w:val="24"/>
          <w:szCs w:val="24"/>
        </w:rPr>
        <w:t>providing the selected cyber defenses</w:t>
      </w:r>
      <w:r w:rsidR="00A91837">
        <w:rPr>
          <w:sz w:val="24"/>
          <w:szCs w:val="24"/>
        </w:rPr>
        <w:t xml:space="preserve"> for</w:t>
      </w:r>
      <w:r w:rsidR="00D03494" w:rsidRPr="00E7093A">
        <w:rPr>
          <w:sz w:val="24"/>
          <w:szCs w:val="24"/>
        </w:rPr>
        <w:t xml:space="preserve"> </w:t>
      </w:r>
      <w:r w:rsidR="0025604C" w:rsidRPr="00E7093A">
        <w:rPr>
          <w:sz w:val="24"/>
          <w:szCs w:val="24"/>
        </w:rPr>
        <w:t xml:space="preserve">the </w:t>
      </w:r>
      <w:r w:rsidR="008331AB" w:rsidRPr="00E7093A">
        <w:rPr>
          <w:sz w:val="24"/>
          <w:szCs w:val="24"/>
        </w:rPr>
        <w:t>P</w:t>
      </w:r>
      <w:r w:rsidR="0025604C" w:rsidRPr="00E7093A">
        <w:rPr>
          <w:sz w:val="24"/>
          <w:szCs w:val="24"/>
        </w:rPr>
        <w:t xml:space="preserve">ermitted Number of </w:t>
      </w:r>
      <w:r w:rsidR="008331AB" w:rsidRPr="00E7093A">
        <w:rPr>
          <w:sz w:val="24"/>
          <w:szCs w:val="24"/>
        </w:rPr>
        <w:t>I</w:t>
      </w:r>
      <w:r w:rsidR="0025604C" w:rsidRPr="00E7093A">
        <w:rPr>
          <w:sz w:val="24"/>
          <w:szCs w:val="24"/>
        </w:rPr>
        <w:t>nterfaces, for Customer’s internal production purposes.</w:t>
      </w:r>
      <w:r w:rsidR="0075390C">
        <w:rPr>
          <w:sz w:val="24"/>
          <w:szCs w:val="24"/>
        </w:rPr>
        <w:t xml:space="preserve"> </w:t>
      </w:r>
    </w:p>
    <w:p w14:paraId="6A50C446" w14:textId="77777777" w:rsidR="00AB2E46" w:rsidRDefault="00AB2E46">
      <w:pPr>
        <w:pStyle w:val="ListParagraph"/>
        <w:rPr>
          <w:sz w:val="24"/>
          <w:szCs w:val="24"/>
        </w:rPr>
      </w:pPr>
    </w:p>
    <w:p w14:paraId="4FE048AC" w14:textId="262EEF5C" w:rsidR="00AB2E46" w:rsidRDefault="000F47DE" w:rsidP="00B60815">
      <w:pPr>
        <w:pStyle w:val="ListParagraph"/>
        <w:numPr>
          <w:ilvl w:val="1"/>
          <w:numId w:val="16"/>
        </w:numPr>
        <w:rPr>
          <w:sz w:val="24"/>
          <w:szCs w:val="24"/>
        </w:rPr>
      </w:pPr>
      <w:r w:rsidRPr="00E7093A">
        <w:rPr>
          <w:sz w:val="24"/>
          <w:szCs w:val="24"/>
        </w:rPr>
        <w:t>Restrictions</w:t>
      </w:r>
      <w:r w:rsidR="00AB2E46" w:rsidRPr="00E7093A">
        <w:rPr>
          <w:sz w:val="24"/>
          <w:szCs w:val="24"/>
        </w:rPr>
        <w:t>.</w:t>
      </w:r>
      <w:r w:rsidR="00D03494" w:rsidRPr="00E7093A">
        <w:rPr>
          <w:sz w:val="24"/>
          <w:szCs w:val="24"/>
        </w:rPr>
        <w:t xml:space="preserve"> </w:t>
      </w:r>
      <w:r w:rsidR="00CC3DB5" w:rsidRPr="004B786A">
        <w:rPr>
          <w:sz w:val="24"/>
          <w:szCs w:val="24"/>
        </w:rPr>
        <w:t xml:space="preserve">Notwithstanding anything to the contrary, </w:t>
      </w:r>
      <w:r w:rsidR="006038F0" w:rsidRPr="004B786A">
        <w:rPr>
          <w:sz w:val="24"/>
          <w:szCs w:val="24"/>
        </w:rPr>
        <w:t xml:space="preserve">this license grant is subject to all </w:t>
      </w:r>
      <w:r w:rsidR="00BC3DDF" w:rsidRPr="004B786A">
        <w:rPr>
          <w:sz w:val="24"/>
          <w:szCs w:val="24"/>
        </w:rPr>
        <w:t>re</w:t>
      </w:r>
      <w:r w:rsidR="006038F0" w:rsidRPr="004B786A">
        <w:rPr>
          <w:sz w:val="24"/>
          <w:szCs w:val="24"/>
        </w:rPr>
        <w:t xml:space="preserve">strictions in the EULA, </w:t>
      </w:r>
      <w:r w:rsidR="00FA0C04" w:rsidRPr="004B786A">
        <w:rPr>
          <w:sz w:val="24"/>
          <w:szCs w:val="24"/>
        </w:rPr>
        <w:t xml:space="preserve">which in summary </w:t>
      </w:r>
      <w:r w:rsidR="006038F0" w:rsidRPr="004B786A">
        <w:rPr>
          <w:sz w:val="24"/>
          <w:szCs w:val="24"/>
        </w:rPr>
        <w:t>includ</w:t>
      </w:r>
      <w:r w:rsidR="00D46E7B" w:rsidRPr="004B786A">
        <w:rPr>
          <w:sz w:val="24"/>
          <w:szCs w:val="24"/>
        </w:rPr>
        <w:t>e</w:t>
      </w:r>
      <w:r w:rsidR="006038F0" w:rsidRPr="004B786A">
        <w:rPr>
          <w:sz w:val="24"/>
          <w:szCs w:val="24"/>
        </w:rPr>
        <w:t xml:space="preserve"> without limitation, (</w:t>
      </w:r>
      <w:proofErr w:type="spellStart"/>
      <w:r w:rsidR="006038F0" w:rsidRPr="004B786A">
        <w:rPr>
          <w:sz w:val="24"/>
          <w:szCs w:val="24"/>
        </w:rPr>
        <w:t>i</w:t>
      </w:r>
      <w:proofErr w:type="spellEnd"/>
      <w:r w:rsidR="006038F0" w:rsidRPr="004B786A">
        <w:rPr>
          <w:sz w:val="24"/>
          <w:szCs w:val="24"/>
        </w:rPr>
        <w:t xml:space="preserve">) </w:t>
      </w:r>
      <w:r w:rsidR="00BB19D3" w:rsidRPr="004B786A">
        <w:rPr>
          <w:sz w:val="24"/>
          <w:szCs w:val="24"/>
        </w:rPr>
        <w:t>no copying or creating backup copies</w:t>
      </w:r>
      <w:r w:rsidR="00724391" w:rsidRPr="004B786A">
        <w:rPr>
          <w:sz w:val="24"/>
          <w:szCs w:val="24"/>
        </w:rPr>
        <w:t xml:space="preserve"> of the Security Solutions or Documentation</w:t>
      </w:r>
      <w:r w:rsidR="00BB19D3" w:rsidRPr="004B786A">
        <w:rPr>
          <w:sz w:val="24"/>
          <w:szCs w:val="24"/>
        </w:rPr>
        <w:t xml:space="preserve">, except as explicitly authorized in writing by CCG, </w:t>
      </w:r>
      <w:r w:rsidR="00825F9C" w:rsidRPr="004B786A">
        <w:rPr>
          <w:sz w:val="24"/>
          <w:szCs w:val="24"/>
        </w:rPr>
        <w:t xml:space="preserve">and </w:t>
      </w:r>
      <w:r w:rsidR="00724391" w:rsidRPr="004B786A">
        <w:rPr>
          <w:sz w:val="24"/>
          <w:szCs w:val="24"/>
        </w:rPr>
        <w:t xml:space="preserve">no </w:t>
      </w:r>
      <w:r w:rsidR="00E47499" w:rsidRPr="004B786A">
        <w:rPr>
          <w:sz w:val="24"/>
          <w:szCs w:val="24"/>
        </w:rPr>
        <w:t xml:space="preserve">copying or distributing of the </w:t>
      </w:r>
      <w:r w:rsidR="00825F9C" w:rsidRPr="004B786A">
        <w:rPr>
          <w:sz w:val="24"/>
          <w:szCs w:val="24"/>
        </w:rPr>
        <w:t xml:space="preserve">Security Solutions onto another user’s computer </w:t>
      </w:r>
      <w:r w:rsidR="00BB19D3" w:rsidRPr="004B786A">
        <w:rPr>
          <w:sz w:val="24"/>
          <w:szCs w:val="24"/>
        </w:rPr>
        <w:t xml:space="preserve">(ii) </w:t>
      </w:r>
      <w:r w:rsidR="00657AC9" w:rsidRPr="004B786A">
        <w:rPr>
          <w:sz w:val="24"/>
          <w:szCs w:val="24"/>
        </w:rPr>
        <w:t xml:space="preserve">no </w:t>
      </w:r>
      <w:r w:rsidR="008331AB" w:rsidRPr="004B786A">
        <w:rPr>
          <w:sz w:val="24"/>
          <w:szCs w:val="24"/>
        </w:rPr>
        <w:t>permission to permit third-party use or transfer to third-party, (i</w:t>
      </w:r>
      <w:r w:rsidR="00BE5D0D">
        <w:rPr>
          <w:sz w:val="24"/>
          <w:szCs w:val="24"/>
        </w:rPr>
        <w:t>ii)</w:t>
      </w:r>
      <w:r w:rsidR="008331AB" w:rsidRPr="004B786A">
        <w:rPr>
          <w:sz w:val="24"/>
          <w:szCs w:val="24"/>
        </w:rPr>
        <w:t xml:space="preserve"> no concurrent use on other computers or devices, unless additional license fee is paid, (</w:t>
      </w:r>
      <w:r w:rsidR="00BE5D0D">
        <w:rPr>
          <w:sz w:val="24"/>
          <w:szCs w:val="24"/>
        </w:rPr>
        <w:t>i</w:t>
      </w:r>
      <w:r w:rsidR="008331AB" w:rsidRPr="004B786A">
        <w:rPr>
          <w:sz w:val="24"/>
          <w:szCs w:val="24"/>
        </w:rPr>
        <w:t>v) no permission to monitor more than the Permitted Number of Interfaces, (v) no other server or network use of</w:t>
      </w:r>
      <w:r w:rsidR="00404D84" w:rsidRPr="004B786A">
        <w:rPr>
          <w:sz w:val="24"/>
          <w:szCs w:val="24"/>
        </w:rPr>
        <w:t xml:space="preserve"> </w:t>
      </w:r>
      <w:r w:rsidR="00EE77AB">
        <w:rPr>
          <w:sz w:val="24"/>
          <w:szCs w:val="24"/>
        </w:rPr>
        <w:t xml:space="preserve">the </w:t>
      </w:r>
      <w:r w:rsidR="00404D84" w:rsidRPr="004B786A">
        <w:rPr>
          <w:sz w:val="24"/>
          <w:szCs w:val="24"/>
        </w:rPr>
        <w:t>Cyber Security Appliance</w:t>
      </w:r>
      <w:r w:rsidR="00DB10AA">
        <w:rPr>
          <w:sz w:val="24"/>
          <w:szCs w:val="24"/>
        </w:rPr>
        <w:t>, AdminCore Appliance, or Sensor Appliance,</w:t>
      </w:r>
      <w:r w:rsidR="00404D84" w:rsidRPr="004B786A">
        <w:rPr>
          <w:sz w:val="24"/>
          <w:szCs w:val="24"/>
        </w:rPr>
        <w:t xml:space="preserve"> either directly, through commands, data, or instructions from or to another computer or network</w:t>
      </w:r>
      <w:r w:rsidR="00BC3DDF" w:rsidRPr="004B786A">
        <w:rPr>
          <w:sz w:val="24"/>
          <w:szCs w:val="24"/>
        </w:rPr>
        <w:t>, (vi) no removal of proprietary notices</w:t>
      </w:r>
      <w:r w:rsidR="00365952" w:rsidRPr="004B786A">
        <w:rPr>
          <w:sz w:val="24"/>
          <w:szCs w:val="24"/>
        </w:rPr>
        <w:t>,</w:t>
      </w:r>
      <w:r w:rsidR="00F11EE3" w:rsidRPr="004B786A">
        <w:rPr>
          <w:sz w:val="24"/>
          <w:szCs w:val="24"/>
        </w:rPr>
        <w:t xml:space="preserve"> (vii)</w:t>
      </w:r>
      <w:r w:rsidR="00D55340" w:rsidRPr="004B786A">
        <w:rPr>
          <w:sz w:val="24"/>
          <w:szCs w:val="24"/>
        </w:rPr>
        <w:t xml:space="preserve"> no export in violation of United States </w:t>
      </w:r>
      <w:r w:rsidR="00BE5D0D">
        <w:rPr>
          <w:sz w:val="24"/>
          <w:szCs w:val="24"/>
        </w:rPr>
        <w:t xml:space="preserve">International Traffic in Arms Regulations (“ITAR”), </w:t>
      </w:r>
      <w:r w:rsidR="00D55340" w:rsidRPr="004B786A">
        <w:rPr>
          <w:sz w:val="24"/>
          <w:szCs w:val="24"/>
        </w:rPr>
        <w:t>or other applicable regulations, (</w:t>
      </w:r>
      <w:r w:rsidR="00BE5D0D">
        <w:rPr>
          <w:sz w:val="24"/>
          <w:szCs w:val="24"/>
        </w:rPr>
        <w:t>v</w:t>
      </w:r>
      <w:r w:rsidR="00D55340" w:rsidRPr="004B786A">
        <w:rPr>
          <w:sz w:val="24"/>
          <w:szCs w:val="24"/>
        </w:rPr>
        <w:t>i</w:t>
      </w:r>
      <w:r w:rsidR="00BE5D0D">
        <w:rPr>
          <w:sz w:val="24"/>
          <w:szCs w:val="24"/>
        </w:rPr>
        <w:t>ii</w:t>
      </w:r>
      <w:r w:rsidR="00D55340" w:rsidRPr="004B786A">
        <w:rPr>
          <w:sz w:val="24"/>
          <w:szCs w:val="24"/>
        </w:rPr>
        <w:t xml:space="preserve">) </w:t>
      </w:r>
      <w:r w:rsidR="006F5AD7" w:rsidRPr="004B786A">
        <w:rPr>
          <w:sz w:val="24"/>
          <w:szCs w:val="24"/>
        </w:rPr>
        <w:t>no modification or creation of derivative works, (</w:t>
      </w:r>
      <w:r w:rsidR="00BE5D0D">
        <w:rPr>
          <w:sz w:val="24"/>
          <w:szCs w:val="24"/>
        </w:rPr>
        <w:t>i</w:t>
      </w:r>
      <w:r w:rsidR="006F5AD7" w:rsidRPr="004B786A">
        <w:rPr>
          <w:sz w:val="24"/>
          <w:szCs w:val="24"/>
        </w:rPr>
        <w:t>x) no reverse engineering, disassembling or otherwise attempting to discover the source code or underlying ideas or algorithms, (x) no installation</w:t>
      </w:r>
      <w:r w:rsidR="00DE47F4" w:rsidRPr="004B786A">
        <w:rPr>
          <w:sz w:val="24"/>
          <w:szCs w:val="24"/>
        </w:rPr>
        <w:t xml:space="preserve"> of other software on the Appliance</w:t>
      </w:r>
      <w:r w:rsidR="00AF6D8C">
        <w:rPr>
          <w:sz w:val="24"/>
          <w:szCs w:val="24"/>
        </w:rPr>
        <w:t>, AdminCore Appliance, or Sensor Appliance,</w:t>
      </w:r>
      <w:r w:rsidR="00DE47F4" w:rsidRPr="004B786A">
        <w:rPr>
          <w:sz w:val="24"/>
          <w:szCs w:val="24"/>
        </w:rPr>
        <w:t xml:space="preserve"> or break-down or disassembl</w:t>
      </w:r>
      <w:r w:rsidR="00E4153A">
        <w:rPr>
          <w:sz w:val="24"/>
          <w:szCs w:val="24"/>
        </w:rPr>
        <w:t>y</w:t>
      </w:r>
      <w:r w:rsidR="00DE47F4" w:rsidRPr="004B786A">
        <w:rPr>
          <w:sz w:val="24"/>
          <w:szCs w:val="24"/>
        </w:rPr>
        <w:t xml:space="preserve"> </w:t>
      </w:r>
      <w:r w:rsidR="00B9789D">
        <w:rPr>
          <w:sz w:val="24"/>
          <w:szCs w:val="24"/>
        </w:rPr>
        <w:t xml:space="preserve">of </w:t>
      </w:r>
      <w:r w:rsidR="00DE47F4" w:rsidRPr="004B786A">
        <w:rPr>
          <w:sz w:val="24"/>
          <w:szCs w:val="24"/>
        </w:rPr>
        <w:t>any part of the Appliance</w:t>
      </w:r>
      <w:r w:rsidR="00AF6D8C">
        <w:rPr>
          <w:sz w:val="24"/>
          <w:szCs w:val="24"/>
        </w:rPr>
        <w:t>, AdminCore Appliance, or Sensor Appliance</w:t>
      </w:r>
      <w:r w:rsidR="00E65DF3">
        <w:rPr>
          <w:sz w:val="24"/>
          <w:szCs w:val="24"/>
        </w:rPr>
        <w:t>,</w:t>
      </w:r>
      <w:r w:rsidR="00DE47F4" w:rsidRPr="004B786A">
        <w:rPr>
          <w:sz w:val="24"/>
          <w:szCs w:val="24"/>
        </w:rPr>
        <w:t xml:space="preserve"> or </w:t>
      </w:r>
      <w:r w:rsidR="00E65DF3">
        <w:rPr>
          <w:sz w:val="24"/>
          <w:szCs w:val="24"/>
        </w:rPr>
        <w:t>their</w:t>
      </w:r>
      <w:r w:rsidR="00DE47F4" w:rsidRPr="004B786A">
        <w:rPr>
          <w:sz w:val="24"/>
          <w:szCs w:val="24"/>
        </w:rPr>
        <w:t xml:space="preserve"> components</w:t>
      </w:r>
      <w:r w:rsidR="00D46E7B" w:rsidRPr="004B786A">
        <w:rPr>
          <w:sz w:val="24"/>
          <w:szCs w:val="24"/>
        </w:rPr>
        <w:t>, or remov</w:t>
      </w:r>
      <w:r w:rsidR="00E65DF3">
        <w:rPr>
          <w:sz w:val="24"/>
          <w:szCs w:val="24"/>
        </w:rPr>
        <w:t>al of</w:t>
      </w:r>
      <w:r w:rsidR="00D46E7B" w:rsidRPr="004B786A">
        <w:rPr>
          <w:sz w:val="24"/>
          <w:szCs w:val="24"/>
        </w:rPr>
        <w:t xml:space="preserve"> any tamper-indicating seals, (xi) </w:t>
      </w:r>
      <w:r w:rsidR="00BE5D0D">
        <w:rPr>
          <w:sz w:val="24"/>
          <w:szCs w:val="24"/>
        </w:rPr>
        <w:t xml:space="preserve">no training of </w:t>
      </w:r>
      <w:r w:rsidR="009B0B80">
        <w:rPr>
          <w:sz w:val="24"/>
          <w:szCs w:val="24"/>
        </w:rPr>
        <w:t xml:space="preserve">large language models or </w:t>
      </w:r>
      <w:r w:rsidR="00BE5D0D">
        <w:rPr>
          <w:sz w:val="24"/>
          <w:szCs w:val="24"/>
        </w:rPr>
        <w:t>artificial intelligence systems</w:t>
      </w:r>
      <w:r w:rsidR="009B0B80">
        <w:rPr>
          <w:sz w:val="24"/>
          <w:szCs w:val="24"/>
        </w:rPr>
        <w:t xml:space="preserve">, or (xii) </w:t>
      </w:r>
      <w:r w:rsidR="00D46E7B" w:rsidRPr="004B786A">
        <w:rPr>
          <w:sz w:val="24"/>
          <w:szCs w:val="24"/>
        </w:rPr>
        <w:t>no disclosure of any testing or benchmarking results to any third party without CCG’s prior written consent.</w:t>
      </w:r>
    </w:p>
    <w:p w14:paraId="3D3BB9CA" w14:textId="177001D3" w:rsidR="003866D8" w:rsidRDefault="003866D8" w:rsidP="00E7093A">
      <w:pPr>
        <w:pStyle w:val="ListParagraph"/>
        <w:rPr>
          <w:sz w:val="24"/>
          <w:szCs w:val="24"/>
        </w:rPr>
      </w:pPr>
    </w:p>
    <w:p w14:paraId="532AACE4" w14:textId="77777777" w:rsidR="003866D8" w:rsidRDefault="003866D8" w:rsidP="00B60815">
      <w:pPr>
        <w:pStyle w:val="ListParagraph"/>
        <w:numPr>
          <w:ilvl w:val="1"/>
          <w:numId w:val="16"/>
        </w:numPr>
        <w:contextualSpacing/>
        <w:rPr>
          <w:sz w:val="24"/>
          <w:szCs w:val="24"/>
        </w:rPr>
      </w:pPr>
      <w:r w:rsidRPr="00B23787">
        <w:rPr>
          <w:sz w:val="24"/>
          <w:szCs w:val="24"/>
        </w:rPr>
        <w:t>Retention of Rights. CCG retains all rights not expressly granted to Customer.</w:t>
      </w:r>
    </w:p>
    <w:p w14:paraId="674CAA21" w14:textId="77777777" w:rsidR="004B786A" w:rsidRDefault="004B786A" w:rsidP="004B786A">
      <w:pPr>
        <w:pStyle w:val="ListParagraph"/>
        <w:rPr>
          <w:sz w:val="24"/>
          <w:szCs w:val="24"/>
        </w:rPr>
      </w:pPr>
    </w:p>
    <w:p w14:paraId="2897EC30" w14:textId="74D2AD03" w:rsidR="004B786A" w:rsidRDefault="004B786A" w:rsidP="00B60815">
      <w:pPr>
        <w:pStyle w:val="ListParagraph"/>
        <w:numPr>
          <w:ilvl w:val="1"/>
          <w:numId w:val="16"/>
        </w:numPr>
        <w:contextualSpacing/>
        <w:rPr>
          <w:sz w:val="24"/>
          <w:szCs w:val="24"/>
        </w:rPr>
      </w:pPr>
      <w:r w:rsidRPr="00E65DF3">
        <w:rPr>
          <w:sz w:val="24"/>
          <w:szCs w:val="24"/>
        </w:rPr>
        <w:t xml:space="preserve">Ambiguity. In the event of ambiguity in the license terms between this </w:t>
      </w:r>
      <w:r w:rsidR="00DF7CC0">
        <w:rPr>
          <w:sz w:val="24"/>
          <w:szCs w:val="24"/>
        </w:rPr>
        <w:t>Agreement</w:t>
      </w:r>
      <w:r w:rsidRPr="00E65DF3">
        <w:rPr>
          <w:sz w:val="24"/>
          <w:szCs w:val="24"/>
        </w:rPr>
        <w:t xml:space="preserve">, the EULA, </w:t>
      </w:r>
      <w:r w:rsidR="00CC2042">
        <w:rPr>
          <w:sz w:val="24"/>
          <w:szCs w:val="24"/>
        </w:rPr>
        <w:t xml:space="preserve">TOU, </w:t>
      </w:r>
      <w:r w:rsidRPr="00E65DF3">
        <w:rPr>
          <w:sz w:val="24"/>
          <w:szCs w:val="24"/>
        </w:rPr>
        <w:t xml:space="preserve">or other Exhibits, </w:t>
      </w:r>
      <w:r w:rsidR="00574840">
        <w:rPr>
          <w:sz w:val="24"/>
          <w:szCs w:val="24"/>
        </w:rPr>
        <w:t>such ambiguity shall be resolved in favor of CCG’s interpretation and</w:t>
      </w:r>
      <w:r w:rsidRPr="00E65DF3">
        <w:rPr>
          <w:sz w:val="24"/>
          <w:szCs w:val="24"/>
        </w:rPr>
        <w:t xml:space="preserve"> the more restrictive</w:t>
      </w:r>
      <w:r w:rsidR="007F4F34" w:rsidRPr="00E65DF3">
        <w:rPr>
          <w:sz w:val="24"/>
          <w:szCs w:val="24"/>
        </w:rPr>
        <w:t xml:space="preserve"> interpretation of the license rights and license restrictions </w:t>
      </w:r>
      <w:r w:rsidR="004E48D5">
        <w:rPr>
          <w:sz w:val="24"/>
          <w:szCs w:val="24"/>
        </w:rPr>
        <w:t xml:space="preserve">as applicable to the Licensee </w:t>
      </w:r>
      <w:r w:rsidR="007F4F34" w:rsidRPr="00E65DF3">
        <w:rPr>
          <w:sz w:val="24"/>
          <w:szCs w:val="24"/>
        </w:rPr>
        <w:t>shall apply</w:t>
      </w:r>
      <w:r w:rsidR="007F4F34">
        <w:rPr>
          <w:sz w:val="24"/>
          <w:szCs w:val="24"/>
        </w:rPr>
        <w:t>.</w:t>
      </w:r>
    </w:p>
    <w:p w14:paraId="681564E7" w14:textId="77777777" w:rsidR="00F274CA" w:rsidRDefault="00F274CA" w:rsidP="00F274CA">
      <w:pPr>
        <w:pStyle w:val="ListParagraph"/>
        <w:rPr>
          <w:sz w:val="24"/>
          <w:szCs w:val="24"/>
        </w:rPr>
      </w:pPr>
    </w:p>
    <w:p w14:paraId="5BAF1DC1" w14:textId="5A37949A" w:rsidR="00F274CA" w:rsidRDefault="00F274CA" w:rsidP="00B60815">
      <w:pPr>
        <w:pStyle w:val="ListParagraph"/>
        <w:numPr>
          <w:ilvl w:val="1"/>
          <w:numId w:val="16"/>
        </w:numPr>
        <w:contextualSpacing/>
        <w:rPr>
          <w:sz w:val="24"/>
          <w:szCs w:val="24"/>
        </w:rPr>
      </w:pPr>
      <w:r w:rsidRPr="00B0673C">
        <w:rPr>
          <w:sz w:val="24"/>
          <w:szCs w:val="24"/>
        </w:rPr>
        <w:t xml:space="preserve">Start. </w:t>
      </w:r>
      <w:r w:rsidR="00B0673C" w:rsidRPr="00B0673C">
        <w:rPr>
          <w:sz w:val="24"/>
          <w:szCs w:val="24"/>
        </w:rPr>
        <w:t>The</w:t>
      </w:r>
      <w:r w:rsidRPr="00B0673C">
        <w:rPr>
          <w:sz w:val="24"/>
          <w:szCs w:val="24"/>
        </w:rPr>
        <w:t xml:space="preserve"> License Term shall commence on the date of </w:t>
      </w:r>
      <w:r w:rsidR="00F72D39" w:rsidRPr="00B0673C">
        <w:rPr>
          <w:sz w:val="24"/>
          <w:szCs w:val="24"/>
        </w:rPr>
        <w:t>activation</w:t>
      </w:r>
      <w:r w:rsidRPr="00B0673C">
        <w:rPr>
          <w:sz w:val="24"/>
          <w:szCs w:val="24"/>
        </w:rPr>
        <w:t xml:space="preserve"> of the </w:t>
      </w:r>
      <w:r w:rsidR="00F72D39" w:rsidRPr="00B0673C">
        <w:rPr>
          <w:sz w:val="24"/>
          <w:szCs w:val="24"/>
        </w:rPr>
        <w:t>license key</w:t>
      </w:r>
      <w:r w:rsidR="001317F2" w:rsidRPr="00B0673C">
        <w:rPr>
          <w:sz w:val="24"/>
          <w:szCs w:val="24"/>
        </w:rPr>
        <w:t xml:space="preserve"> during the build process </w:t>
      </w:r>
      <w:r w:rsidR="00B0673C" w:rsidRPr="00B0673C">
        <w:rPr>
          <w:sz w:val="24"/>
          <w:szCs w:val="24"/>
        </w:rPr>
        <w:t>at</w:t>
      </w:r>
      <w:r w:rsidR="001317F2" w:rsidRPr="00B0673C">
        <w:rPr>
          <w:sz w:val="24"/>
          <w:szCs w:val="24"/>
        </w:rPr>
        <w:t xml:space="preserve"> CCG’s </w:t>
      </w:r>
      <w:r w:rsidR="00B0673C" w:rsidRPr="00B0673C">
        <w:rPr>
          <w:sz w:val="24"/>
          <w:szCs w:val="24"/>
        </w:rPr>
        <w:t>facilities</w:t>
      </w:r>
      <w:r w:rsidR="001317F2" w:rsidRPr="00B0673C">
        <w:rPr>
          <w:sz w:val="24"/>
          <w:szCs w:val="24"/>
        </w:rPr>
        <w:t>.</w:t>
      </w:r>
      <w:r w:rsidR="001317F2">
        <w:rPr>
          <w:sz w:val="24"/>
          <w:szCs w:val="24"/>
          <w:highlight w:val="yellow"/>
        </w:rPr>
        <w:t xml:space="preserve"> </w:t>
      </w:r>
    </w:p>
    <w:p w14:paraId="1C0E90AF" w14:textId="77777777" w:rsidR="00A36D10" w:rsidRDefault="00A36D10" w:rsidP="00A36D10">
      <w:pPr>
        <w:pStyle w:val="ListParagraph"/>
        <w:rPr>
          <w:sz w:val="24"/>
          <w:szCs w:val="24"/>
        </w:rPr>
      </w:pPr>
    </w:p>
    <w:p w14:paraId="347BD398" w14:textId="40EAE047" w:rsidR="00A36D10" w:rsidRPr="000E61FC" w:rsidRDefault="00A36D10" w:rsidP="000E61FC">
      <w:pPr>
        <w:pStyle w:val="ListParagraph"/>
        <w:keepNext/>
        <w:numPr>
          <w:ilvl w:val="0"/>
          <w:numId w:val="16"/>
        </w:numPr>
        <w:contextualSpacing/>
        <w:rPr>
          <w:sz w:val="24"/>
          <w:szCs w:val="24"/>
        </w:rPr>
      </w:pPr>
      <w:r w:rsidRPr="000E61FC">
        <w:rPr>
          <w:sz w:val="24"/>
          <w:szCs w:val="24"/>
        </w:rPr>
        <w:t>THIRD-PARTY LICENSES.</w:t>
      </w:r>
      <w:r w:rsidR="000E61FC" w:rsidRPr="000E61FC">
        <w:rPr>
          <w:sz w:val="24"/>
          <w:szCs w:val="24"/>
        </w:rPr>
        <w:t xml:space="preserve"> </w:t>
      </w:r>
      <w:r w:rsidRPr="000E61FC">
        <w:rPr>
          <w:sz w:val="24"/>
          <w:szCs w:val="24"/>
        </w:rPr>
        <w:t xml:space="preserve">CCG does not provide any third-party software and licenses, and it is Customer’s responsibility to obtain any third-party </w:t>
      </w:r>
      <w:r w:rsidR="00531DE0" w:rsidRPr="000E61FC">
        <w:rPr>
          <w:sz w:val="24"/>
          <w:szCs w:val="24"/>
        </w:rPr>
        <w:t xml:space="preserve">software and </w:t>
      </w:r>
      <w:r w:rsidRPr="000E61FC">
        <w:rPr>
          <w:sz w:val="24"/>
          <w:szCs w:val="24"/>
        </w:rPr>
        <w:t xml:space="preserve">licenses on the </w:t>
      </w:r>
      <w:r w:rsidRPr="000E61FC">
        <w:rPr>
          <w:sz w:val="24"/>
          <w:szCs w:val="24"/>
        </w:rPr>
        <w:lastRenderedPageBreak/>
        <w:t>terms of such licenses</w:t>
      </w:r>
      <w:r w:rsidR="006269CB" w:rsidRPr="000E61FC">
        <w:rPr>
          <w:sz w:val="24"/>
          <w:szCs w:val="24"/>
        </w:rPr>
        <w:t xml:space="preserve"> and subject to the terms of such third-party license provider</w:t>
      </w:r>
      <w:r w:rsidRPr="000E61FC">
        <w:rPr>
          <w:sz w:val="24"/>
          <w:szCs w:val="24"/>
        </w:rPr>
        <w:t xml:space="preserve">, obtain confirmation in writing from CCG that such third-party software </w:t>
      </w:r>
      <w:r w:rsidR="006269CB" w:rsidRPr="000E61FC">
        <w:rPr>
          <w:sz w:val="24"/>
          <w:szCs w:val="24"/>
        </w:rPr>
        <w:t xml:space="preserve">(including without limitation, the version of or any modifications to such third-party software) </w:t>
      </w:r>
      <w:r w:rsidRPr="000E61FC">
        <w:rPr>
          <w:sz w:val="24"/>
          <w:szCs w:val="24"/>
        </w:rPr>
        <w:t xml:space="preserve">is compatible with </w:t>
      </w:r>
      <w:r w:rsidR="00531DE0" w:rsidRPr="000E61FC">
        <w:rPr>
          <w:sz w:val="24"/>
          <w:szCs w:val="24"/>
        </w:rPr>
        <w:t xml:space="preserve">CCG’s On-Site </w:t>
      </w:r>
      <w:r w:rsidRPr="000E61FC">
        <w:rPr>
          <w:sz w:val="24"/>
          <w:szCs w:val="24"/>
        </w:rPr>
        <w:t>Cyber Security Appliance</w:t>
      </w:r>
      <w:r w:rsidR="00531DE0" w:rsidRPr="000E61FC">
        <w:rPr>
          <w:sz w:val="24"/>
          <w:szCs w:val="24"/>
        </w:rPr>
        <w:t xml:space="preserve"> or Cloud-Based Cyber Security Appliance, as appropriate, and pay such licensing fees as required by such third-party licensors prior to CCG’s obligation to provide the Cyber Security Appliances.</w:t>
      </w:r>
      <w:r w:rsidR="00574840" w:rsidRPr="000E61FC">
        <w:rPr>
          <w:sz w:val="24"/>
          <w:szCs w:val="24"/>
        </w:rPr>
        <w:t xml:space="preserve"> CCG shall have no liability or responsibility for any issues, defects, failures, or incompatibilities arising from or related to any third-party software or licenses, including but not limited to any impact on the performance or operation of the Cyber Security Appliances or Services.</w:t>
      </w:r>
    </w:p>
    <w:p w14:paraId="1F747EAE" w14:textId="616C3364" w:rsidR="00DD6FCD" w:rsidRDefault="00DD6FCD" w:rsidP="00E7093A">
      <w:pPr>
        <w:pStyle w:val="ListParagraph"/>
        <w:rPr>
          <w:sz w:val="24"/>
          <w:szCs w:val="24"/>
        </w:rPr>
      </w:pPr>
    </w:p>
    <w:p w14:paraId="3E6ED893" w14:textId="5FE5648E" w:rsidR="00DD6FCD" w:rsidRDefault="00DD6FCD" w:rsidP="00046503">
      <w:pPr>
        <w:pStyle w:val="ListParagraph"/>
        <w:keepNext/>
        <w:numPr>
          <w:ilvl w:val="0"/>
          <w:numId w:val="16"/>
        </w:numPr>
        <w:rPr>
          <w:sz w:val="24"/>
          <w:szCs w:val="24"/>
        </w:rPr>
      </w:pPr>
      <w:r>
        <w:rPr>
          <w:sz w:val="24"/>
          <w:szCs w:val="24"/>
        </w:rPr>
        <w:t>SERVICES.</w:t>
      </w:r>
    </w:p>
    <w:p w14:paraId="215F58B1" w14:textId="08584B4B" w:rsidR="00EC6E42" w:rsidRDefault="00EC6E42" w:rsidP="00046503">
      <w:pPr>
        <w:pStyle w:val="ListParagraph"/>
        <w:keepNext/>
        <w:ind w:left="360"/>
        <w:rPr>
          <w:sz w:val="24"/>
          <w:szCs w:val="24"/>
        </w:rPr>
      </w:pPr>
    </w:p>
    <w:p w14:paraId="7D20D93C" w14:textId="3B09C526" w:rsidR="00EC6E42" w:rsidRDefault="00EC6E42" w:rsidP="00B60815">
      <w:pPr>
        <w:pStyle w:val="ListParagraph"/>
        <w:numPr>
          <w:ilvl w:val="1"/>
          <w:numId w:val="16"/>
        </w:numPr>
        <w:rPr>
          <w:sz w:val="24"/>
          <w:szCs w:val="24"/>
        </w:rPr>
      </w:pPr>
      <w:r>
        <w:rPr>
          <w:sz w:val="24"/>
          <w:szCs w:val="24"/>
        </w:rPr>
        <w:t xml:space="preserve">Platinum Support. </w:t>
      </w:r>
      <w:r w:rsidR="00B0673C">
        <w:rPr>
          <w:sz w:val="24"/>
          <w:szCs w:val="24"/>
        </w:rPr>
        <w:t xml:space="preserve">Where </w:t>
      </w:r>
      <w:r>
        <w:rPr>
          <w:sz w:val="24"/>
          <w:szCs w:val="24"/>
        </w:rPr>
        <w:t>Customer</w:t>
      </w:r>
      <w:r w:rsidR="00B0673C">
        <w:rPr>
          <w:sz w:val="24"/>
          <w:szCs w:val="24"/>
        </w:rPr>
        <w:t xml:space="preserve"> has </w:t>
      </w:r>
      <w:r w:rsidR="00790DD2">
        <w:rPr>
          <w:sz w:val="24"/>
          <w:szCs w:val="24"/>
        </w:rPr>
        <w:t xml:space="preserve">an </w:t>
      </w:r>
      <w:r w:rsidR="00B0673C">
        <w:rPr>
          <w:sz w:val="24"/>
          <w:szCs w:val="24"/>
        </w:rPr>
        <w:t>On-</w:t>
      </w:r>
      <w:r w:rsidR="00790DD2">
        <w:rPr>
          <w:sz w:val="24"/>
          <w:szCs w:val="24"/>
        </w:rPr>
        <w:t>Premises</w:t>
      </w:r>
      <w:r w:rsidR="00B0673C">
        <w:rPr>
          <w:sz w:val="24"/>
          <w:szCs w:val="24"/>
        </w:rPr>
        <w:t xml:space="preserve"> License, Customer</w:t>
      </w:r>
      <w:r>
        <w:rPr>
          <w:sz w:val="24"/>
          <w:szCs w:val="24"/>
        </w:rPr>
        <w:t xml:space="preserve"> is obligated to </w:t>
      </w:r>
      <w:r w:rsidR="00530659">
        <w:rPr>
          <w:sz w:val="24"/>
          <w:szCs w:val="24"/>
        </w:rPr>
        <w:t xml:space="preserve">enter into </w:t>
      </w:r>
      <w:r w:rsidR="00E83E09">
        <w:rPr>
          <w:sz w:val="24"/>
          <w:szCs w:val="24"/>
        </w:rPr>
        <w:t>an agreement for</w:t>
      </w:r>
      <w:r>
        <w:rPr>
          <w:sz w:val="24"/>
          <w:szCs w:val="24"/>
        </w:rPr>
        <w:t xml:space="preserve"> CCG’s Platinum Support </w:t>
      </w:r>
      <w:r w:rsidR="00E83E09">
        <w:rPr>
          <w:sz w:val="24"/>
          <w:szCs w:val="24"/>
        </w:rPr>
        <w:t xml:space="preserve">under CCG’s </w:t>
      </w:r>
      <w:r w:rsidR="00790DD2">
        <w:rPr>
          <w:sz w:val="24"/>
          <w:szCs w:val="24"/>
        </w:rPr>
        <w:t xml:space="preserve">then-current </w:t>
      </w:r>
      <w:r w:rsidR="00B0673C">
        <w:rPr>
          <w:sz w:val="24"/>
          <w:szCs w:val="24"/>
        </w:rPr>
        <w:t>Service Level Policies f</w:t>
      </w:r>
      <w:r>
        <w:rPr>
          <w:sz w:val="24"/>
          <w:szCs w:val="24"/>
        </w:rPr>
        <w:t xml:space="preserve">or each </w:t>
      </w:r>
      <w:r w:rsidRPr="00B0673C">
        <w:rPr>
          <w:sz w:val="24"/>
          <w:szCs w:val="24"/>
        </w:rPr>
        <w:t>Security Solution</w:t>
      </w:r>
      <w:r>
        <w:rPr>
          <w:sz w:val="24"/>
          <w:szCs w:val="24"/>
        </w:rPr>
        <w:t xml:space="preserve"> that Customer licenses.</w:t>
      </w:r>
      <w:r w:rsidR="00B0673C">
        <w:rPr>
          <w:sz w:val="24"/>
          <w:szCs w:val="24"/>
        </w:rPr>
        <w:t xml:space="preserve"> </w:t>
      </w:r>
      <w:r w:rsidR="00790DD2">
        <w:rPr>
          <w:sz w:val="24"/>
          <w:szCs w:val="24"/>
        </w:rPr>
        <w:t xml:space="preserve">Where Customer has a Cloud-Based License, Customer will </w:t>
      </w:r>
      <w:r w:rsidR="000E61FC">
        <w:rPr>
          <w:sz w:val="24"/>
          <w:szCs w:val="24"/>
        </w:rPr>
        <w:t xml:space="preserve">be </w:t>
      </w:r>
      <w:r w:rsidR="009B0B80">
        <w:rPr>
          <w:sz w:val="24"/>
          <w:szCs w:val="24"/>
        </w:rPr>
        <w:t xml:space="preserve">obligated to </w:t>
      </w:r>
      <w:proofErr w:type="gramStart"/>
      <w:r w:rsidR="009B0B80">
        <w:rPr>
          <w:sz w:val="24"/>
          <w:szCs w:val="24"/>
        </w:rPr>
        <w:t>enter into</w:t>
      </w:r>
      <w:proofErr w:type="gramEnd"/>
      <w:r w:rsidR="009B0B80">
        <w:rPr>
          <w:sz w:val="24"/>
          <w:szCs w:val="24"/>
        </w:rPr>
        <w:t xml:space="preserve"> CCG’s support services for</w:t>
      </w:r>
      <w:r w:rsidR="00790DD2">
        <w:rPr>
          <w:sz w:val="24"/>
          <w:szCs w:val="24"/>
        </w:rPr>
        <w:t xml:space="preserve"> CCG’s Standard Support under CCG’s then-current Service Level Policies</w:t>
      </w:r>
      <w:r w:rsidR="009B0B80">
        <w:rPr>
          <w:sz w:val="24"/>
          <w:szCs w:val="24"/>
        </w:rPr>
        <w:t>, or such other support services as determined by the parties.</w:t>
      </w:r>
    </w:p>
    <w:p w14:paraId="3C2C29EB" w14:textId="40D366D9" w:rsidR="00EC6E42" w:rsidRDefault="00EC6E42" w:rsidP="00E7093A">
      <w:pPr>
        <w:pStyle w:val="ListParagraph"/>
        <w:rPr>
          <w:sz w:val="24"/>
          <w:szCs w:val="24"/>
        </w:rPr>
      </w:pPr>
    </w:p>
    <w:p w14:paraId="5E49F626" w14:textId="683A9746" w:rsidR="00EC6E42" w:rsidRPr="00E7093A" w:rsidRDefault="00EC6E42" w:rsidP="00B60815">
      <w:pPr>
        <w:pStyle w:val="ListParagraph"/>
        <w:numPr>
          <w:ilvl w:val="1"/>
          <w:numId w:val="16"/>
        </w:numPr>
        <w:rPr>
          <w:sz w:val="24"/>
          <w:szCs w:val="24"/>
        </w:rPr>
      </w:pPr>
      <w:r>
        <w:rPr>
          <w:sz w:val="24"/>
          <w:szCs w:val="24"/>
        </w:rPr>
        <w:t>Additional Services.</w:t>
      </w:r>
      <w:r w:rsidR="00D65695">
        <w:rPr>
          <w:sz w:val="24"/>
          <w:szCs w:val="24"/>
        </w:rPr>
        <w:t xml:space="preserve"> </w:t>
      </w:r>
      <w:proofErr w:type="gramStart"/>
      <w:r w:rsidR="00672877">
        <w:rPr>
          <w:sz w:val="24"/>
          <w:szCs w:val="24"/>
        </w:rPr>
        <w:t>Customer</w:t>
      </w:r>
      <w:proofErr w:type="gramEnd"/>
      <w:r w:rsidR="00672877">
        <w:rPr>
          <w:sz w:val="24"/>
          <w:szCs w:val="24"/>
        </w:rPr>
        <w:t xml:space="preserve"> may obtain additional services under separate agreements for (</w:t>
      </w:r>
      <w:proofErr w:type="spellStart"/>
      <w:r w:rsidR="00672877">
        <w:rPr>
          <w:sz w:val="24"/>
          <w:szCs w:val="24"/>
        </w:rPr>
        <w:t>i</w:t>
      </w:r>
      <w:proofErr w:type="spellEnd"/>
      <w:r w:rsidR="00672877">
        <w:rPr>
          <w:sz w:val="24"/>
          <w:szCs w:val="24"/>
        </w:rPr>
        <w:t>) CCG’s Quick Start Services, (ii) Installation Services, (iii) Training Services, (iv) Security Consulting Services, (v) Professional Services,</w:t>
      </w:r>
      <w:r w:rsidR="000028AF">
        <w:rPr>
          <w:sz w:val="24"/>
          <w:szCs w:val="24"/>
        </w:rPr>
        <w:t xml:space="preserve"> and (vi</w:t>
      </w:r>
      <w:proofErr w:type="gramStart"/>
      <w:r w:rsidR="000028AF">
        <w:rPr>
          <w:sz w:val="24"/>
          <w:szCs w:val="24"/>
        </w:rPr>
        <w:t>) such</w:t>
      </w:r>
      <w:proofErr w:type="gramEnd"/>
      <w:r w:rsidR="000028AF">
        <w:rPr>
          <w:sz w:val="24"/>
          <w:szCs w:val="24"/>
        </w:rPr>
        <w:t xml:space="preserve"> other services offered by CCG,</w:t>
      </w:r>
      <w:r w:rsidR="00672877">
        <w:rPr>
          <w:sz w:val="24"/>
          <w:szCs w:val="24"/>
        </w:rPr>
        <w:t xml:space="preserve"> </w:t>
      </w:r>
      <w:r w:rsidR="000E61FC">
        <w:rPr>
          <w:sz w:val="24"/>
          <w:szCs w:val="24"/>
        </w:rPr>
        <w:t xml:space="preserve">each </w:t>
      </w:r>
      <w:r w:rsidR="00672877">
        <w:rPr>
          <w:sz w:val="24"/>
          <w:szCs w:val="24"/>
        </w:rPr>
        <w:t xml:space="preserve">under CCG’s </w:t>
      </w:r>
      <w:r w:rsidR="00E34C2F">
        <w:rPr>
          <w:sz w:val="24"/>
          <w:szCs w:val="24"/>
        </w:rPr>
        <w:t>then</w:t>
      </w:r>
      <w:r w:rsidR="000E61FC">
        <w:rPr>
          <w:sz w:val="24"/>
          <w:szCs w:val="24"/>
        </w:rPr>
        <w:t>-</w:t>
      </w:r>
      <w:r w:rsidR="00E34C2F">
        <w:rPr>
          <w:sz w:val="24"/>
          <w:szCs w:val="24"/>
        </w:rPr>
        <w:t xml:space="preserve">current </w:t>
      </w:r>
      <w:proofErr w:type="gramStart"/>
      <w:r w:rsidR="00672877">
        <w:rPr>
          <w:sz w:val="24"/>
          <w:szCs w:val="24"/>
        </w:rPr>
        <w:t>pricelist</w:t>
      </w:r>
      <w:proofErr w:type="gramEnd"/>
      <w:r w:rsidR="00672877">
        <w:rPr>
          <w:sz w:val="24"/>
          <w:szCs w:val="24"/>
        </w:rPr>
        <w:t>.</w:t>
      </w:r>
    </w:p>
    <w:p w14:paraId="595FFB94" w14:textId="1513C12A" w:rsidR="00E96190" w:rsidRPr="00E7093A" w:rsidRDefault="00E96190" w:rsidP="00E7093A">
      <w:pPr>
        <w:pStyle w:val="ListParagraph"/>
        <w:keepNext/>
        <w:ind w:left="360"/>
        <w:rPr>
          <w:sz w:val="24"/>
          <w:szCs w:val="24"/>
        </w:rPr>
      </w:pPr>
    </w:p>
    <w:p w14:paraId="11485F95" w14:textId="300560D1" w:rsidR="00375258" w:rsidRPr="00E7093A" w:rsidRDefault="00375258" w:rsidP="00B60815">
      <w:pPr>
        <w:pStyle w:val="ListParagraph"/>
        <w:keepNext/>
        <w:numPr>
          <w:ilvl w:val="0"/>
          <w:numId w:val="16"/>
        </w:numPr>
        <w:rPr>
          <w:sz w:val="24"/>
          <w:szCs w:val="24"/>
        </w:rPr>
      </w:pPr>
      <w:bookmarkStart w:id="2" w:name="_Ref184591286"/>
      <w:r w:rsidRPr="00E7093A">
        <w:rPr>
          <w:sz w:val="24"/>
          <w:szCs w:val="24"/>
        </w:rPr>
        <w:t>TERM</w:t>
      </w:r>
      <w:r w:rsidR="001275E6" w:rsidRPr="00E7093A">
        <w:rPr>
          <w:sz w:val="24"/>
          <w:szCs w:val="24"/>
        </w:rPr>
        <w:t>,</w:t>
      </w:r>
      <w:r w:rsidRPr="00E7093A">
        <w:rPr>
          <w:sz w:val="24"/>
          <w:szCs w:val="24"/>
        </w:rPr>
        <w:t xml:space="preserve"> TERMINATION</w:t>
      </w:r>
      <w:r w:rsidR="001275E6" w:rsidRPr="00E7093A">
        <w:rPr>
          <w:sz w:val="24"/>
          <w:szCs w:val="24"/>
        </w:rPr>
        <w:t>, AND RETURN</w:t>
      </w:r>
      <w:r w:rsidRPr="00E7093A">
        <w:rPr>
          <w:sz w:val="24"/>
          <w:szCs w:val="24"/>
        </w:rPr>
        <w:t>.</w:t>
      </w:r>
      <w:bookmarkEnd w:id="1"/>
      <w:bookmarkEnd w:id="2"/>
    </w:p>
    <w:p w14:paraId="20878E47" w14:textId="77777777" w:rsidR="00375258" w:rsidRPr="00E7093A" w:rsidRDefault="00375258" w:rsidP="00874083">
      <w:pPr>
        <w:pStyle w:val="ListParagraph"/>
        <w:keepNext/>
        <w:ind w:left="0"/>
        <w:rPr>
          <w:sz w:val="24"/>
          <w:szCs w:val="24"/>
        </w:rPr>
      </w:pPr>
    </w:p>
    <w:p w14:paraId="0B6A07A6" w14:textId="321DB855" w:rsidR="00375258" w:rsidRPr="00E7093A" w:rsidRDefault="00375258" w:rsidP="00B60815">
      <w:pPr>
        <w:pStyle w:val="ListParagraph"/>
        <w:numPr>
          <w:ilvl w:val="1"/>
          <w:numId w:val="16"/>
        </w:numPr>
        <w:rPr>
          <w:sz w:val="24"/>
          <w:szCs w:val="24"/>
        </w:rPr>
      </w:pPr>
      <w:bookmarkStart w:id="3" w:name="_Ref21823787"/>
      <w:bookmarkStart w:id="4" w:name="_Ref21822568"/>
      <w:bookmarkStart w:id="5" w:name="_Ref204015086"/>
      <w:r w:rsidRPr="00E7093A">
        <w:rPr>
          <w:sz w:val="24"/>
          <w:szCs w:val="24"/>
        </w:rPr>
        <w:t xml:space="preserve">Term. </w:t>
      </w:r>
      <w:r w:rsidR="00FB45F2" w:rsidRPr="00E7093A">
        <w:rPr>
          <w:sz w:val="24"/>
          <w:szCs w:val="24"/>
        </w:rPr>
        <w:t>Th</w:t>
      </w:r>
      <w:r w:rsidR="009A6548">
        <w:rPr>
          <w:sz w:val="24"/>
          <w:szCs w:val="24"/>
        </w:rPr>
        <w:t>e</w:t>
      </w:r>
      <w:r w:rsidR="00FB45F2" w:rsidRPr="00E7093A">
        <w:rPr>
          <w:sz w:val="24"/>
          <w:szCs w:val="24"/>
        </w:rPr>
        <w:t xml:space="preserve"> </w:t>
      </w:r>
      <w:r w:rsidR="001B6980">
        <w:rPr>
          <w:sz w:val="24"/>
          <w:szCs w:val="24"/>
        </w:rPr>
        <w:t xml:space="preserve">obligations under this </w:t>
      </w:r>
      <w:r w:rsidR="00FB45F2" w:rsidRPr="00E7093A">
        <w:rPr>
          <w:sz w:val="24"/>
          <w:szCs w:val="24"/>
        </w:rPr>
        <w:t>Agreement shall commence on the Effective Date</w:t>
      </w:r>
      <w:r w:rsidR="001B6980">
        <w:rPr>
          <w:sz w:val="24"/>
          <w:szCs w:val="24"/>
        </w:rPr>
        <w:t>, provided however the License Term shall commence up</w:t>
      </w:r>
      <w:r w:rsidR="00494B79">
        <w:rPr>
          <w:sz w:val="24"/>
          <w:szCs w:val="24"/>
        </w:rPr>
        <w:t>on</w:t>
      </w:r>
      <w:r w:rsidR="001B6980">
        <w:rPr>
          <w:sz w:val="24"/>
          <w:szCs w:val="24"/>
        </w:rPr>
        <w:t xml:space="preserve"> the date of activation of the license </w:t>
      </w:r>
      <w:proofErr w:type="gramStart"/>
      <w:r w:rsidR="001B6980">
        <w:rPr>
          <w:sz w:val="24"/>
          <w:szCs w:val="24"/>
        </w:rPr>
        <w:t>key</w:t>
      </w:r>
      <w:proofErr w:type="gramEnd"/>
      <w:r w:rsidR="00FB45F2" w:rsidRPr="00E7093A">
        <w:rPr>
          <w:sz w:val="24"/>
          <w:szCs w:val="24"/>
        </w:rPr>
        <w:t xml:space="preserve"> and </w:t>
      </w:r>
      <w:r w:rsidR="00494B79">
        <w:rPr>
          <w:sz w:val="24"/>
          <w:szCs w:val="24"/>
        </w:rPr>
        <w:t xml:space="preserve">the License Term </w:t>
      </w:r>
      <w:r w:rsidR="00FB45F2" w:rsidRPr="00E7093A">
        <w:rPr>
          <w:sz w:val="24"/>
          <w:szCs w:val="24"/>
        </w:rPr>
        <w:t>shall continue for an initial term of one (1) year (the “Term”)</w:t>
      </w:r>
      <w:r w:rsidR="00494B79">
        <w:rPr>
          <w:sz w:val="24"/>
          <w:szCs w:val="24"/>
        </w:rPr>
        <w:t xml:space="preserve"> from the date of activation of the license key</w:t>
      </w:r>
      <w:r w:rsidR="00FB45F2" w:rsidRPr="00E7093A">
        <w:rPr>
          <w:sz w:val="24"/>
          <w:szCs w:val="24"/>
        </w:rPr>
        <w:t xml:space="preserve">. Thereafter, this Agreement shall automatically renew for additional one (1) year Terms </w:t>
      </w:r>
      <w:r w:rsidR="00CB3720" w:rsidRPr="00E7093A">
        <w:rPr>
          <w:sz w:val="24"/>
          <w:szCs w:val="24"/>
        </w:rPr>
        <w:t xml:space="preserve">on the anniversary </w:t>
      </w:r>
      <w:r w:rsidR="00494B79">
        <w:rPr>
          <w:sz w:val="24"/>
          <w:szCs w:val="24"/>
        </w:rPr>
        <w:t>date on which the license key was activated</w:t>
      </w:r>
      <w:r w:rsidR="00CB3720" w:rsidRPr="00E7093A">
        <w:rPr>
          <w:sz w:val="24"/>
          <w:szCs w:val="24"/>
        </w:rPr>
        <w:t xml:space="preserve">, </w:t>
      </w:r>
      <w:r w:rsidR="00FB45F2" w:rsidRPr="00E7093A">
        <w:rPr>
          <w:sz w:val="24"/>
          <w:szCs w:val="24"/>
        </w:rPr>
        <w:t xml:space="preserve">unless either party provides written notice of its intent to terminate this Agreement at least forty-five (45) days before the </w:t>
      </w:r>
      <w:r w:rsidR="001B7BDA" w:rsidRPr="00E7093A">
        <w:rPr>
          <w:sz w:val="24"/>
          <w:szCs w:val="24"/>
        </w:rPr>
        <w:t xml:space="preserve">anniversary </w:t>
      </w:r>
      <w:r w:rsidR="004335FE">
        <w:rPr>
          <w:sz w:val="24"/>
          <w:szCs w:val="24"/>
        </w:rPr>
        <w:t xml:space="preserve">date </w:t>
      </w:r>
      <w:r w:rsidR="001B7BDA" w:rsidRPr="00E7093A">
        <w:rPr>
          <w:sz w:val="24"/>
          <w:szCs w:val="24"/>
        </w:rPr>
        <w:t xml:space="preserve">of the </w:t>
      </w:r>
      <w:r w:rsidR="008A78B6">
        <w:rPr>
          <w:sz w:val="24"/>
          <w:szCs w:val="24"/>
        </w:rPr>
        <w:t>then-current Term.</w:t>
      </w:r>
      <w:r w:rsidR="00B02F83">
        <w:rPr>
          <w:sz w:val="24"/>
          <w:szCs w:val="24"/>
        </w:rPr>
        <w:t xml:space="preserve"> Prior to each renewal, Customer must review the then-current version of this Agreement at </w:t>
      </w:r>
      <w:hyperlink r:id="rId13" w:history="1">
        <w:r w:rsidR="00B30E24" w:rsidRPr="00B30E24">
          <w:rPr>
            <w:rStyle w:val="Hyperlink"/>
            <w:sz w:val="24"/>
            <w:szCs w:val="24"/>
          </w:rPr>
          <w:t>https://docs.cancgroup.com/partner-nw/agreements</w:t>
        </w:r>
      </w:hyperlink>
      <w:r w:rsidR="00B02F83">
        <w:rPr>
          <w:sz w:val="24"/>
          <w:szCs w:val="24"/>
        </w:rPr>
        <w:t>, as the updated terms will apply to the renewal Term.</w:t>
      </w:r>
      <w:r w:rsidR="008A78B6">
        <w:rPr>
          <w:sz w:val="24"/>
          <w:szCs w:val="24"/>
        </w:rPr>
        <w:t xml:space="preserve"> </w:t>
      </w:r>
      <w:r w:rsidR="008A78B6" w:rsidRPr="009B0B80">
        <w:rPr>
          <w:sz w:val="24"/>
          <w:szCs w:val="24"/>
        </w:rPr>
        <w:t>Any renewal shall be at CCG's then-current rates, which shall be provided to Customer at least sixty (60) days prior to renewal</w:t>
      </w:r>
      <w:r w:rsidR="00FB45F2" w:rsidRPr="009B0B80">
        <w:rPr>
          <w:sz w:val="24"/>
          <w:szCs w:val="24"/>
        </w:rPr>
        <w:t>.</w:t>
      </w:r>
      <w:bookmarkEnd w:id="3"/>
      <w:bookmarkEnd w:id="4"/>
      <w:bookmarkEnd w:id="5"/>
    </w:p>
    <w:p w14:paraId="7DB41436" w14:textId="77777777" w:rsidR="00375258" w:rsidRPr="00E7093A" w:rsidRDefault="00375258" w:rsidP="00375258">
      <w:pPr>
        <w:pStyle w:val="ListParagraph"/>
        <w:rPr>
          <w:sz w:val="24"/>
          <w:szCs w:val="24"/>
        </w:rPr>
      </w:pPr>
    </w:p>
    <w:p w14:paraId="00786291" w14:textId="4D9D3B3E" w:rsidR="00375258" w:rsidRPr="00E7093A" w:rsidRDefault="00375258" w:rsidP="00B60815">
      <w:pPr>
        <w:pStyle w:val="ListParagraph"/>
        <w:keepNext/>
        <w:numPr>
          <w:ilvl w:val="1"/>
          <w:numId w:val="16"/>
        </w:numPr>
        <w:rPr>
          <w:sz w:val="24"/>
          <w:szCs w:val="24"/>
        </w:rPr>
      </w:pPr>
      <w:bookmarkStart w:id="6" w:name="_Ref526971789"/>
      <w:bookmarkStart w:id="7" w:name="_Ref204015439"/>
      <w:r w:rsidRPr="00E7093A">
        <w:rPr>
          <w:sz w:val="24"/>
          <w:szCs w:val="24"/>
        </w:rPr>
        <w:t>Termination.</w:t>
      </w:r>
      <w:bookmarkEnd w:id="6"/>
      <w:r w:rsidR="00B02F83">
        <w:rPr>
          <w:sz w:val="24"/>
          <w:szCs w:val="24"/>
        </w:rPr>
        <w:t xml:space="preserve"> This Agreement and any updates or modifications thereto shall be made available at </w:t>
      </w:r>
      <w:hyperlink r:id="rId14" w:history="1">
        <w:r w:rsidR="00B30E24" w:rsidRPr="00B30E24">
          <w:rPr>
            <w:rStyle w:val="Hyperlink"/>
            <w:sz w:val="24"/>
            <w:szCs w:val="24"/>
          </w:rPr>
          <w:t>https://docs.cancgroup.com/partner-nw/agreements</w:t>
        </w:r>
      </w:hyperlink>
      <w:r w:rsidR="00B02F83">
        <w:rPr>
          <w:sz w:val="24"/>
          <w:szCs w:val="24"/>
        </w:rPr>
        <w:t>.</w:t>
      </w:r>
      <w:r w:rsidR="00FB45F2" w:rsidRPr="00E7093A">
        <w:rPr>
          <w:sz w:val="24"/>
          <w:szCs w:val="24"/>
        </w:rPr>
        <w:t xml:space="preserve"> Notwithstanding anything to the contrary in Section</w:t>
      </w:r>
      <w:r w:rsidR="00E87C8E">
        <w:rPr>
          <w:sz w:val="24"/>
          <w:szCs w:val="24"/>
        </w:rPr>
        <w:t xml:space="preserve"> </w:t>
      </w:r>
      <w:r w:rsidR="00E87C8E">
        <w:rPr>
          <w:sz w:val="24"/>
          <w:szCs w:val="24"/>
        </w:rPr>
        <w:fldChar w:fldCharType="begin"/>
      </w:r>
      <w:r w:rsidR="00E87C8E">
        <w:rPr>
          <w:sz w:val="24"/>
          <w:szCs w:val="24"/>
        </w:rPr>
        <w:instrText xml:space="preserve"> REF _Ref184591286 \r \h </w:instrText>
      </w:r>
      <w:r w:rsidR="00E87C8E">
        <w:rPr>
          <w:sz w:val="24"/>
          <w:szCs w:val="24"/>
        </w:rPr>
      </w:r>
      <w:r w:rsidR="00E87C8E">
        <w:rPr>
          <w:sz w:val="24"/>
          <w:szCs w:val="24"/>
        </w:rPr>
        <w:fldChar w:fldCharType="separate"/>
      </w:r>
      <w:r w:rsidR="00D4338B">
        <w:rPr>
          <w:sz w:val="24"/>
          <w:szCs w:val="24"/>
        </w:rPr>
        <w:t>6</w:t>
      </w:r>
      <w:r w:rsidR="00E87C8E">
        <w:rPr>
          <w:sz w:val="24"/>
          <w:szCs w:val="24"/>
        </w:rPr>
        <w:fldChar w:fldCharType="end"/>
      </w:r>
      <w:r w:rsidR="00D20B01">
        <w:rPr>
          <w:sz w:val="24"/>
          <w:szCs w:val="24"/>
        </w:rPr>
        <w:t>.</w:t>
      </w:r>
      <w:r w:rsidR="00D20B01">
        <w:rPr>
          <w:sz w:val="24"/>
          <w:szCs w:val="24"/>
        </w:rPr>
        <w:fldChar w:fldCharType="begin"/>
      </w:r>
      <w:r w:rsidR="00D20B01">
        <w:rPr>
          <w:sz w:val="24"/>
          <w:szCs w:val="24"/>
        </w:rPr>
        <w:instrText xml:space="preserve"> REF _Ref204015086 \r \h </w:instrText>
      </w:r>
      <w:r w:rsidR="00D20B01">
        <w:rPr>
          <w:sz w:val="24"/>
          <w:szCs w:val="24"/>
        </w:rPr>
      </w:r>
      <w:r w:rsidR="00D20B01">
        <w:rPr>
          <w:sz w:val="24"/>
          <w:szCs w:val="24"/>
        </w:rPr>
        <w:fldChar w:fldCharType="separate"/>
      </w:r>
      <w:r w:rsidR="00D4338B">
        <w:rPr>
          <w:sz w:val="24"/>
          <w:szCs w:val="24"/>
        </w:rPr>
        <w:t>A</w:t>
      </w:r>
      <w:r w:rsidR="00D20B01">
        <w:rPr>
          <w:sz w:val="24"/>
          <w:szCs w:val="24"/>
        </w:rPr>
        <w:fldChar w:fldCharType="end"/>
      </w:r>
      <w:r w:rsidR="00FB45F2" w:rsidRPr="00E7093A">
        <w:rPr>
          <w:sz w:val="24"/>
          <w:szCs w:val="24"/>
        </w:rPr>
        <w:t>., CCG may terminate this Agreement</w:t>
      </w:r>
      <w:r w:rsidR="006C2D29">
        <w:rPr>
          <w:sz w:val="24"/>
          <w:szCs w:val="24"/>
        </w:rPr>
        <w:t xml:space="preserve"> or suspend </w:t>
      </w:r>
      <w:r w:rsidR="00D7620A">
        <w:rPr>
          <w:sz w:val="24"/>
          <w:szCs w:val="24"/>
        </w:rPr>
        <w:t xml:space="preserve">Customer’s access to </w:t>
      </w:r>
      <w:r w:rsidR="006C2D29">
        <w:rPr>
          <w:sz w:val="24"/>
          <w:szCs w:val="24"/>
        </w:rPr>
        <w:t>the</w:t>
      </w:r>
      <w:r w:rsidR="003A6587">
        <w:rPr>
          <w:sz w:val="24"/>
          <w:szCs w:val="24"/>
        </w:rPr>
        <w:t xml:space="preserve"> Security Solutions,</w:t>
      </w:r>
      <w:r w:rsidR="00FB45F2" w:rsidRPr="00E7093A">
        <w:rPr>
          <w:sz w:val="24"/>
          <w:szCs w:val="24"/>
        </w:rPr>
        <w:t xml:space="preserve"> without liability</w:t>
      </w:r>
      <w:r w:rsidR="00A26FD7">
        <w:rPr>
          <w:sz w:val="24"/>
          <w:szCs w:val="24"/>
        </w:rPr>
        <w:t>, in the event that</w:t>
      </w:r>
      <w:r w:rsidR="004A0152">
        <w:rPr>
          <w:sz w:val="24"/>
          <w:szCs w:val="24"/>
        </w:rPr>
        <w:t>:</w:t>
      </w:r>
      <w:bookmarkEnd w:id="7"/>
    </w:p>
    <w:p w14:paraId="256A0D66" w14:textId="77777777" w:rsidR="00375258" w:rsidRPr="00E7093A" w:rsidRDefault="00375258" w:rsidP="00375258">
      <w:pPr>
        <w:pStyle w:val="ListParagraph"/>
        <w:keepNext/>
        <w:rPr>
          <w:sz w:val="24"/>
          <w:szCs w:val="24"/>
        </w:rPr>
      </w:pPr>
    </w:p>
    <w:p w14:paraId="7090C8C9" w14:textId="59BE5611" w:rsidR="00375258" w:rsidRPr="00B02F83" w:rsidRDefault="00375258" w:rsidP="00B60815">
      <w:pPr>
        <w:pStyle w:val="ListParagraph"/>
        <w:numPr>
          <w:ilvl w:val="2"/>
          <w:numId w:val="16"/>
        </w:numPr>
        <w:rPr>
          <w:sz w:val="24"/>
          <w:szCs w:val="24"/>
        </w:rPr>
      </w:pPr>
      <w:r w:rsidRPr="00E7093A">
        <w:rPr>
          <w:sz w:val="24"/>
          <w:szCs w:val="24"/>
        </w:rPr>
        <w:t xml:space="preserve">Failure to Pay Licensing </w:t>
      </w:r>
      <w:r w:rsidR="00231AE3">
        <w:rPr>
          <w:sz w:val="24"/>
          <w:szCs w:val="24"/>
        </w:rPr>
        <w:t xml:space="preserve">or Support </w:t>
      </w:r>
      <w:r w:rsidRPr="00E7093A">
        <w:rPr>
          <w:sz w:val="24"/>
          <w:szCs w:val="24"/>
        </w:rPr>
        <w:t xml:space="preserve">Fee. </w:t>
      </w:r>
      <w:r w:rsidR="008E19A6" w:rsidRPr="00E7093A">
        <w:rPr>
          <w:sz w:val="24"/>
          <w:szCs w:val="24"/>
        </w:rPr>
        <w:t>Customer</w:t>
      </w:r>
      <w:r w:rsidRPr="00E7093A">
        <w:rPr>
          <w:sz w:val="24"/>
          <w:szCs w:val="24"/>
        </w:rPr>
        <w:t xml:space="preserve"> fails to pay the </w:t>
      </w:r>
      <w:r w:rsidR="004E3E79">
        <w:rPr>
          <w:sz w:val="24"/>
          <w:szCs w:val="24"/>
        </w:rPr>
        <w:t>annual l</w:t>
      </w:r>
      <w:r w:rsidRPr="00E7093A">
        <w:rPr>
          <w:sz w:val="24"/>
          <w:szCs w:val="24"/>
        </w:rPr>
        <w:t xml:space="preserve">icensing </w:t>
      </w:r>
      <w:r w:rsidR="004E3E79">
        <w:rPr>
          <w:sz w:val="24"/>
          <w:szCs w:val="24"/>
        </w:rPr>
        <w:t>f</w:t>
      </w:r>
      <w:r w:rsidRPr="00E7093A">
        <w:rPr>
          <w:sz w:val="24"/>
          <w:szCs w:val="24"/>
        </w:rPr>
        <w:t>ees</w:t>
      </w:r>
      <w:r w:rsidR="00231AE3">
        <w:rPr>
          <w:sz w:val="24"/>
          <w:szCs w:val="24"/>
        </w:rPr>
        <w:t>,</w:t>
      </w:r>
      <w:r w:rsidR="004E3E79">
        <w:rPr>
          <w:sz w:val="24"/>
          <w:szCs w:val="24"/>
        </w:rPr>
        <w:t xml:space="preserve"> annual renewal license fees</w:t>
      </w:r>
      <w:r w:rsidR="00231AE3">
        <w:rPr>
          <w:sz w:val="24"/>
          <w:szCs w:val="24"/>
        </w:rPr>
        <w:t xml:space="preserve">, or annual support </w:t>
      </w:r>
      <w:proofErr w:type="gramStart"/>
      <w:r w:rsidR="00231AE3">
        <w:rPr>
          <w:sz w:val="24"/>
          <w:szCs w:val="24"/>
        </w:rPr>
        <w:t>fees,</w:t>
      </w:r>
      <w:proofErr w:type="gramEnd"/>
      <w:r w:rsidR="004E3E79">
        <w:rPr>
          <w:sz w:val="24"/>
          <w:szCs w:val="24"/>
        </w:rPr>
        <w:t xml:space="preserve"> </w:t>
      </w:r>
      <w:r w:rsidRPr="00E7093A">
        <w:rPr>
          <w:sz w:val="24"/>
          <w:szCs w:val="24"/>
        </w:rPr>
        <w:t xml:space="preserve">specified under </w:t>
      </w:r>
      <w:r w:rsidR="00CC5CE9">
        <w:rPr>
          <w:sz w:val="24"/>
          <w:szCs w:val="24"/>
        </w:rPr>
        <w:t>the then-current price list</w:t>
      </w:r>
      <w:r w:rsidRPr="00B02F83">
        <w:rPr>
          <w:sz w:val="24"/>
          <w:szCs w:val="24"/>
        </w:rPr>
        <w:t>.</w:t>
      </w:r>
      <w:r w:rsidR="00B02F83" w:rsidRPr="00713A46">
        <w:rPr>
          <w:rFonts w:eastAsia="Calibri"/>
          <w:sz w:val="24"/>
          <w:szCs w:val="24"/>
        </w:rPr>
        <w:t xml:space="preserve"> Prior to any renewal, Customer must review the then-current </w:t>
      </w:r>
      <w:r w:rsidR="00B02F83" w:rsidRPr="00713A46">
        <w:rPr>
          <w:rFonts w:eastAsia="Calibri"/>
          <w:sz w:val="24"/>
          <w:szCs w:val="24"/>
        </w:rPr>
        <w:lastRenderedPageBreak/>
        <w:t xml:space="preserve">version of this Agreement available at </w:t>
      </w:r>
      <w:hyperlink r:id="rId15" w:history="1">
        <w:r w:rsidR="00CC5CE9" w:rsidRPr="00CC5CE9">
          <w:rPr>
            <w:rStyle w:val="Hyperlink"/>
            <w:rFonts w:eastAsia="Calibri"/>
            <w:sz w:val="24"/>
            <w:szCs w:val="24"/>
          </w:rPr>
          <w:t>https://docs.cancgroup.com/partner-nw/agreements</w:t>
        </w:r>
      </w:hyperlink>
      <w:r w:rsidR="00B02F83" w:rsidRPr="00713A46">
        <w:rPr>
          <w:rFonts w:eastAsia="Calibri"/>
          <w:sz w:val="24"/>
          <w:szCs w:val="24"/>
        </w:rPr>
        <w:t xml:space="preserve"> as terms may have been updated. Customer's payment of renewal </w:t>
      </w:r>
      <w:r w:rsidR="00231AE3">
        <w:rPr>
          <w:rFonts w:eastAsia="Calibri"/>
          <w:sz w:val="24"/>
          <w:szCs w:val="24"/>
        </w:rPr>
        <w:t xml:space="preserve">license and support </w:t>
      </w:r>
      <w:r w:rsidR="00B02F83" w:rsidRPr="00713A46">
        <w:rPr>
          <w:rFonts w:eastAsia="Calibri"/>
          <w:sz w:val="24"/>
          <w:szCs w:val="24"/>
        </w:rPr>
        <w:t>fees constitutes acceptance of any updated terms.</w:t>
      </w:r>
    </w:p>
    <w:p w14:paraId="7D73BE57" w14:textId="77777777" w:rsidR="00375258" w:rsidRPr="00E7093A" w:rsidRDefault="00375258" w:rsidP="00375258">
      <w:pPr>
        <w:pStyle w:val="ListParagraph"/>
        <w:ind w:left="2160"/>
        <w:rPr>
          <w:sz w:val="24"/>
          <w:szCs w:val="24"/>
        </w:rPr>
      </w:pPr>
    </w:p>
    <w:p w14:paraId="5C5A06D1" w14:textId="5449C34E" w:rsidR="00375258" w:rsidRPr="00E7093A" w:rsidRDefault="00375258" w:rsidP="00B60815">
      <w:pPr>
        <w:pStyle w:val="ListParagraph"/>
        <w:numPr>
          <w:ilvl w:val="2"/>
          <w:numId w:val="16"/>
        </w:numPr>
        <w:rPr>
          <w:sz w:val="24"/>
          <w:szCs w:val="24"/>
        </w:rPr>
      </w:pPr>
      <w:r w:rsidRPr="00E7093A">
        <w:rPr>
          <w:sz w:val="24"/>
          <w:szCs w:val="24"/>
        </w:rPr>
        <w:t xml:space="preserve">Permitted Number of Interfaces. </w:t>
      </w:r>
      <w:r w:rsidR="008E19A6" w:rsidRPr="00E7093A">
        <w:rPr>
          <w:sz w:val="24"/>
          <w:szCs w:val="24"/>
        </w:rPr>
        <w:t>Customer</w:t>
      </w:r>
      <w:r w:rsidRPr="00E7093A">
        <w:rPr>
          <w:sz w:val="24"/>
          <w:szCs w:val="24"/>
        </w:rPr>
        <w:t xml:space="preserve"> exceeds the Permitted Number of </w:t>
      </w:r>
      <w:proofErr w:type="gramStart"/>
      <w:r w:rsidRPr="00E7093A">
        <w:rPr>
          <w:sz w:val="24"/>
          <w:szCs w:val="24"/>
        </w:rPr>
        <w:t>Interfaces,</w:t>
      </w:r>
      <w:proofErr w:type="gramEnd"/>
      <w:r w:rsidRPr="00E7093A">
        <w:rPr>
          <w:sz w:val="24"/>
          <w:szCs w:val="24"/>
        </w:rPr>
        <w:t xml:space="preserve"> CCG will provide </w:t>
      </w:r>
      <w:r w:rsidR="008E19A6" w:rsidRPr="00E7093A">
        <w:rPr>
          <w:sz w:val="24"/>
          <w:szCs w:val="24"/>
        </w:rPr>
        <w:t>Customer</w:t>
      </w:r>
      <w:r w:rsidRPr="00E7093A">
        <w:rPr>
          <w:sz w:val="24"/>
          <w:szCs w:val="24"/>
        </w:rPr>
        <w:t xml:space="preserve"> with </w:t>
      </w:r>
      <w:r w:rsidR="008E19A6" w:rsidRPr="00E7093A">
        <w:rPr>
          <w:sz w:val="24"/>
          <w:szCs w:val="24"/>
        </w:rPr>
        <w:t>written</w:t>
      </w:r>
      <w:r w:rsidRPr="00E7093A">
        <w:rPr>
          <w:sz w:val="24"/>
          <w:szCs w:val="24"/>
        </w:rPr>
        <w:t xml:space="preserve"> notice of breach. </w:t>
      </w:r>
      <w:r w:rsidR="008E19A6" w:rsidRPr="00E7093A">
        <w:rPr>
          <w:sz w:val="24"/>
          <w:szCs w:val="24"/>
        </w:rPr>
        <w:t>Customer</w:t>
      </w:r>
      <w:r w:rsidRPr="00E7093A">
        <w:rPr>
          <w:sz w:val="24"/>
          <w:szCs w:val="24"/>
        </w:rPr>
        <w:t xml:space="preserve"> may cure such </w:t>
      </w:r>
      <w:r w:rsidR="00231AE3" w:rsidRPr="00E7093A">
        <w:rPr>
          <w:sz w:val="24"/>
          <w:szCs w:val="24"/>
        </w:rPr>
        <w:t>defects</w:t>
      </w:r>
      <w:r w:rsidRPr="00E7093A">
        <w:rPr>
          <w:sz w:val="24"/>
          <w:szCs w:val="24"/>
        </w:rPr>
        <w:t xml:space="preserve"> by paying for any additional licensing fees to increase the Permitted Number of </w:t>
      </w:r>
      <w:proofErr w:type="gramStart"/>
      <w:r w:rsidRPr="00E7093A">
        <w:rPr>
          <w:sz w:val="24"/>
          <w:szCs w:val="24"/>
        </w:rPr>
        <w:t>Interfaces, or</w:t>
      </w:r>
      <w:proofErr w:type="gramEnd"/>
      <w:r w:rsidRPr="00E7093A">
        <w:rPr>
          <w:sz w:val="24"/>
          <w:szCs w:val="24"/>
        </w:rPr>
        <w:t xml:space="preserve"> discontinue the use of any non-permitted interfaces. In the event that </w:t>
      </w:r>
      <w:r w:rsidR="008E19A6" w:rsidRPr="00E7093A">
        <w:rPr>
          <w:sz w:val="24"/>
          <w:szCs w:val="24"/>
        </w:rPr>
        <w:t>Customer</w:t>
      </w:r>
      <w:r w:rsidRPr="00E7093A">
        <w:rPr>
          <w:sz w:val="24"/>
          <w:szCs w:val="24"/>
        </w:rPr>
        <w:t xml:space="preserve"> violates this section more than two times during any given Term, CCG may terminate this Agreement with two (2)</w:t>
      </w:r>
      <w:r w:rsidR="00194385" w:rsidRPr="00E7093A">
        <w:rPr>
          <w:sz w:val="24"/>
          <w:szCs w:val="24"/>
        </w:rPr>
        <w:t xml:space="preserve"> </w:t>
      </w:r>
      <w:r w:rsidRPr="00E7093A">
        <w:rPr>
          <w:sz w:val="24"/>
          <w:szCs w:val="24"/>
        </w:rPr>
        <w:t>days</w:t>
      </w:r>
      <w:r w:rsidR="00194385" w:rsidRPr="00E7093A">
        <w:rPr>
          <w:sz w:val="24"/>
          <w:szCs w:val="24"/>
        </w:rPr>
        <w:t>’</w:t>
      </w:r>
      <w:r w:rsidRPr="00E7093A">
        <w:rPr>
          <w:sz w:val="24"/>
          <w:szCs w:val="24"/>
        </w:rPr>
        <w:t xml:space="preserve"> </w:t>
      </w:r>
      <w:r w:rsidR="008E19A6" w:rsidRPr="00E7093A">
        <w:rPr>
          <w:sz w:val="24"/>
          <w:szCs w:val="24"/>
        </w:rPr>
        <w:t xml:space="preserve">written </w:t>
      </w:r>
      <w:r w:rsidRPr="00E7093A">
        <w:rPr>
          <w:sz w:val="24"/>
          <w:szCs w:val="24"/>
        </w:rPr>
        <w:t>notice, without liability.</w:t>
      </w:r>
    </w:p>
    <w:p w14:paraId="04C45978" w14:textId="77777777" w:rsidR="00375258" w:rsidRPr="00E7093A" w:rsidRDefault="00375258" w:rsidP="00375258">
      <w:pPr>
        <w:pStyle w:val="ListParagraph"/>
        <w:rPr>
          <w:sz w:val="24"/>
          <w:szCs w:val="24"/>
        </w:rPr>
      </w:pPr>
    </w:p>
    <w:p w14:paraId="7BA90664" w14:textId="1C8C34A6" w:rsidR="00375258" w:rsidRPr="00E7093A" w:rsidRDefault="00344B1C" w:rsidP="00B60815">
      <w:pPr>
        <w:pStyle w:val="ListParagraph"/>
        <w:numPr>
          <w:ilvl w:val="2"/>
          <w:numId w:val="16"/>
        </w:numPr>
        <w:rPr>
          <w:sz w:val="24"/>
          <w:szCs w:val="24"/>
        </w:rPr>
      </w:pPr>
      <w:bookmarkStart w:id="8" w:name="_Ref5638141"/>
      <w:r w:rsidRPr="00E7093A">
        <w:rPr>
          <w:sz w:val="24"/>
          <w:szCs w:val="24"/>
        </w:rPr>
        <w:t>IP Rights</w:t>
      </w:r>
      <w:r w:rsidR="00375258" w:rsidRPr="00E7093A">
        <w:rPr>
          <w:sz w:val="24"/>
          <w:szCs w:val="24"/>
        </w:rPr>
        <w:t xml:space="preserve">. </w:t>
      </w:r>
      <w:r w:rsidR="008E19A6" w:rsidRPr="00E7093A">
        <w:rPr>
          <w:sz w:val="24"/>
          <w:szCs w:val="24"/>
        </w:rPr>
        <w:t>Customer</w:t>
      </w:r>
      <w:r w:rsidR="00375258" w:rsidRPr="00E7093A">
        <w:rPr>
          <w:sz w:val="24"/>
          <w:szCs w:val="24"/>
        </w:rPr>
        <w:t xml:space="preserve"> breaches </w:t>
      </w:r>
      <w:r w:rsidR="00747735" w:rsidRPr="00E7093A">
        <w:rPr>
          <w:sz w:val="24"/>
          <w:szCs w:val="24"/>
        </w:rPr>
        <w:t xml:space="preserve">any of </w:t>
      </w:r>
      <w:r w:rsidR="00375258" w:rsidRPr="00E7093A">
        <w:rPr>
          <w:sz w:val="24"/>
          <w:szCs w:val="24"/>
        </w:rPr>
        <w:t xml:space="preserve">the terms </w:t>
      </w:r>
      <w:r w:rsidR="0061762B" w:rsidRPr="00E7093A">
        <w:rPr>
          <w:sz w:val="24"/>
          <w:szCs w:val="24"/>
        </w:rPr>
        <w:t xml:space="preserve">under </w:t>
      </w:r>
      <w:r w:rsidR="00375258" w:rsidRPr="00E7093A">
        <w:rPr>
          <w:sz w:val="24"/>
          <w:szCs w:val="24"/>
        </w:rPr>
        <w:t>Section</w:t>
      </w:r>
      <w:r w:rsidR="00231AE3">
        <w:rPr>
          <w:sz w:val="24"/>
          <w:szCs w:val="24"/>
        </w:rPr>
        <w:t xml:space="preserve"> </w:t>
      </w:r>
      <w:r w:rsidR="00231AE3">
        <w:rPr>
          <w:sz w:val="24"/>
          <w:szCs w:val="24"/>
        </w:rPr>
        <w:fldChar w:fldCharType="begin"/>
      </w:r>
      <w:r w:rsidR="00231AE3">
        <w:rPr>
          <w:sz w:val="24"/>
          <w:szCs w:val="24"/>
        </w:rPr>
        <w:instrText xml:space="preserve"> REF _Ref5638551 \r \h </w:instrText>
      </w:r>
      <w:r w:rsidR="00231AE3">
        <w:rPr>
          <w:sz w:val="24"/>
          <w:szCs w:val="24"/>
        </w:rPr>
      </w:r>
      <w:r w:rsidR="00231AE3">
        <w:rPr>
          <w:sz w:val="24"/>
          <w:szCs w:val="24"/>
        </w:rPr>
        <w:fldChar w:fldCharType="separate"/>
      </w:r>
      <w:r w:rsidR="00D4338B">
        <w:rPr>
          <w:sz w:val="24"/>
          <w:szCs w:val="24"/>
        </w:rPr>
        <w:t>9</w:t>
      </w:r>
      <w:r w:rsidR="00231AE3">
        <w:rPr>
          <w:sz w:val="24"/>
          <w:szCs w:val="24"/>
        </w:rPr>
        <w:fldChar w:fldCharType="end"/>
      </w:r>
      <w:r w:rsidR="0061762B" w:rsidRPr="00E7093A">
        <w:rPr>
          <w:sz w:val="24"/>
          <w:szCs w:val="24"/>
        </w:rPr>
        <w:t xml:space="preserve">, Confidentiality and Intellectual Property Rights, </w:t>
      </w:r>
      <w:r w:rsidR="00B56EC1" w:rsidRPr="00E7093A">
        <w:rPr>
          <w:sz w:val="24"/>
          <w:szCs w:val="24"/>
        </w:rPr>
        <w:t xml:space="preserve">of this </w:t>
      </w:r>
      <w:r w:rsidR="006A2F50" w:rsidRPr="00E7093A">
        <w:rPr>
          <w:sz w:val="24"/>
          <w:szCs w:val="24"/>
        </w:rPr>
        <w:t>Agreement</w:t>
      </w:r>
      <w:r w:rsidR="00B56EC1" w:rsidRPr="00E7093A">
        <w:rPr>
          <w:sz w:val="24"/>
          <w:szCs w:val="24"/>
        </w:rPr>
        <w:t xml:space="preserve">, </w:t>
      </w:r>
      <w:r w:rsidR="008E19A6" w:rsidRPr="00E7093A">
        <w:rPr>
          <w:sz w:val="24"/>
          <w:szCs w:val="24"/>
        </w:rPr>
        <w:t xml:space="preserve">in addition to </w:t>
      </w:r>
      <w:r w:rsidR="00DB2409">
        <w:rPr>
          <w:sz w:val="24"/>
          <w:szCs w:val="24"/>
        </w:rPr>
        <w:t xml:space="preserve">CCG’s right to </w:t>
      </w:r>
      <w:r w:rsidR="008E19A6" w:rsidRPr="00E7093A">
        <w:rPr>
          <w:sz w:val="24"/>
          <w:szCs w:val="24"/>
        </w:rPr>
        <w:t>seek an injunction</w:t>
      </w:r>
      <w:r w:rsidR="00231AE3">
        <w:rPr>
          <w:sz w:val="24"/>
          <w:szCs w:val="24"/>
        </w:rPr>
        <w:t xml:space="preserve"> without the requirement to post bond</w:t>
      </w:r>
      <w:r w:rsidR="008E19A6" w:rsidRPr="00E7093A">
        <w:rPr>
          <w:sz w:val="24"/>
          <w:szCs w:val="24"/>
        </w:rPr>
        <w:t xml:space="preserve">, </w:t>
      </w:r>
      <w:r w:rsidR="00375258" w:rsidRPr="00E7093A">
        <w:rPr>
          <w:sz w:val="24"/>
          <w:szCs w:val="24"/>
        </w:rPr>
        <w:t>CCG may terminate this Agreement immediately.</w:t>
      </w:r>
      <w:bookmarkEnd w:id="8"/>
    </w:p>
    <w:p w14:paraId="1E671434" w14:textId="77777777" w:rsidR="00011D4B" w:rsidRPr="00E7093A" w:rsidRDefault="00011D4B" w:rsidP="00011D4B">
      <w:pPr>
        <w:pStyle w:val="ListParagraph"/>
        <w:rPr>
          <w:sz w:val="24"/>
          <w:szCs w:val="24"/>
        </w:rPr>
      </w:pPr>
    </w:p>
    <w:p w14:paraId="737EDBB0" w14:textId="33B79F41" w:rsidR="008E19A6" w:rsidRPr="00E7093A" w:rsidRDefault="00011D4B" w:rsidP="00B60815">
      <w:pPr>
        <w:pStyle w:val="ListParagraph"/>
        <w:numPr>
          <w:ilvl w:val="2"/>
          <w:numId w:val="16"/>
        </w:numPr>
        <w:rPr>
          <w:sz w:val="24"/>
          <w:szCs w:val="24"/>
        </w:rPr>
      </w:pPr>
      <w:r w:rsidRPr="00E7093A">
        <w:rPr>
          <w:sz w:val="24"/>
          <w:szCs w:val="24"/>
        </w:rPr>
        <w:t xml:space="preserve">Insolvency. </w:t>
      </w:r>
      <w:r w:rsidR="008E19A6" w:rsidRPr="00E7093A">
        <w:rPr>
          <w:color w:val="555555"/>
          <w:sz w:val="24"/>
          <w:szCs w:val="24"/>
        </w:rPr>
        <w:t>Customer</w:t>
      </w:r>
      <w:r w:rsidRPr="00E7093A">
        <w:rPr>
          <w:color w:val="555555"/>
          <w:sz w:val="24"/>
          <w:szCs w:val="24"/>
        </w:rPr>
        <w:t xml:space="preserve"> files for protection under </w:t>
      </w:r>
      <w:r w:rsidR="008E19A6" w:rsidRPr="00E7093A">
        <w:rPr>
          <w:color w:val="555555"/>
          <w:sz w:val="24"/>
          <w:szCs w:val="24"/>
        </w:rPr>
        <w:t xml:space="preserve">the </w:t>
      </w:r>
      <w:r w:rsidRPr="00E7093A">
        <w:rPr>
          <w:color w:val="555555"/>
          <w:sz w:val="24"/>
          <w:szCs w:val="24"/>
        </w:rPr>
        <w:t xml:space="preserve">bankruptcy laws, makes an assignment for the benefit of creditors, appoints or suffers appointment of a receiver or trustee over its property, files a petition under any bankruptcy or insolvency act or has any such petition filed against it which is not discharged within sixty (60) days of the filing thereof, then CCG may terminate this Agreement effective immediately upon written notice to </w:t>
      </w:r>
      <w:r w:rsidR="008E19A6" w:rsidRPr="00E7093A">
        <w:rPr>
          <w:color w:val="555555"/>
          <w:sz w:val="24"/>
          <w:szCs w:val="24"/>
        </w:rPr>
        <w:t>Customer</w:t>
      </w:r>
      <w:r w:rsidRPr="00E7093A">
        <w:rPr>
          <w:color w:val="555555"/>
          <w:sz w:val="24"/>
          <w:szCs w:val="24"/>
        </w:rPr>
        <w:t>.</w:t>
      </w:r>
    </w:p>
    <w:p w14:paraId="64BEF61B" w14:textId="77777777" w:rsidR="008E19A6" w:rsidRPr="00E7093A" w:rsidRDefault="008E19A6" w:rsidP="008E19A6">
      <w:pPr>
        <w:pStyle w:val="ListParagraph"/>
        <w:rPr>
          <w:sz w:val="24"/>
          <w:szCs w:val="24"/>
        </w:rPr>
      </w:pPr>
    </w:p>
    <w:p w14:paraId="0CF45DBA" w14:textId="5FDF50D3" w:rsidR="008E19A6" w:rsidRPr="00E7093A" w:rsidRDefault="008E19A6" w:rsidP="00B60815">
      <w:pPr>
        <w:pStyle w:val="ListParagraph"/>
        <w:numPr>
          <w:ilvl w:val="1"/>
          <w:numId w:val="16"/>
        </w:numPr>
        <w:rPr>
          <w:sz w:val="24"/>
          <w:szCs w:val="24"/>
        </w:rPr>
      </w:pPr>
      <w:r w:rsidRPr="00E7093A">
        <w:rPr>
          <w:sz w:val="24"/>
          <w:szCs w:val="24"/>
        </w:rPr>
        <w:t xml:space="preserve">Breach of </w:t>
      </w:r>
      <w:r w:rsidR="00231AE3">
        <w:rPr>
          <w:sz w:val="24"/>
          <w:szCs w:val="24"/>
        </w:rPr>
        <w:t>Other</w:t>
      </w:r>
      <w:r w:rsidRPr="00E7093A">
        <w:rPr>
          <w:sz w:val="24"/>
          <w:szCs w:val="24"/>
        </w:rPr>
        <w:t xml:space="preserve"> Terms. Except as otherwise provided under </w:t>
      </w:r>
      <w:r w:rsidR="00F06B40">
        <w:rPr>
          <w:sz w:val="24"/>
          <w:szCs w:val="24"/>
        </w:rPr>
        <w:t>Section</w:t>
      </w:r>
      <w:r w:rsidR="00231AE3">
        <w:rPr>
          <w:sz w:val="24"/>
          <w:szCs w:val="24"/>
        </w:rPr>
        <w:t xml:space="preserve"> </w:t>
      </w:r>
      <w:r w:rsidR="00231AE3">
        <w:rPr>
          <w:sz w:val="24"/>
          <w:szCs w:val="24"/>
        </w:rPr>
        <w:fldChar w:fldCharType="begin"/>
      </w:r>
      <w:r w:rsidR="00231AE3">
        <w:rPr>
          <w:sz w:val="24"/>
          <w:szCs w:val="24"/>
        </w:rPr>
        <w:instrText xml:space="preserve"> REF _Ref184591286 \r \h </w:instrText>
      </w:r>
      <w:r w:rsidR="00231AE3">
        <w:rPr>
          <w:sz w:val="24"/>
          <w:szCs w:val="24"/>
        </w:rPr>
      </w:r>
      <w:r w:rsidR="00231AE3">
        <w:rPr>
          <w:sz w:val="24"/>
          <w:szCs w:val="24"/>
        </w:rPr>
        <w:fldChar w:fldCharType="separate"/>
      </w:r>
      <w:r w:rsidR="00D4338B">
        <w:rPr>
          <w:sz w:val="24"/>
          <w:szCs w:val="24"/>
        </w:rPr>
        <w:t>6</w:t>
      </w:r>
      <w:r w:rsidR="00231AE3">
        <w:rPr>
          <w:sz w:val="24"/>
          <w:szCs w:val="24"/>
        </w:rPr>
        <w:fldChar w:fldCharType="end"/>
      </w:r>
      <w:r w:rsidR="00DB2409">
        <w:rPr>
          <w:sz w:val="24"/>
          <w:szCs w:val="24"/>
        </w:rPr>
        <w:t>.</w:t>
      </w:r>
      <w:r w:rsidR="00DB2409">
        <w:rPr>
          <w:sz w:val="24"/>
          <w:szCs w:val="24"/>
        </w:rPr>
        <w:fldChar w:fldCharType="begin"/>
      </w:r>
      <w:r w:rsidR="00DB2409">
        <w:rPr>
          <w:sz w:val="24"/>
          <w:szCs w:val="24"/>
        </w:rPr>
        <w:instrText xml:space="preserve"> REF _Ref204015439 \r \h </w:instrText>
      </w:r>
      <w:r w:rsidR="00DB2409">
        <w:rPr>
          <w:sz w:val="24"/>
          <w:szCs w:val="24"/>
        </w:rPr>
      </w:r>
      <w:r w:rsidR="00DB2409">
        <w:rPr>
          <w:sz w:val="24"/>
          <w:szCs w:val="24"/>
        </w:rPr>
        <w:fldChar w:fldCharType="separate"/>
      </w:r>
      <w:r w:rsidR="00D4338B">
        <w:rPr>
          <w:sz w:val="24"/>
          <w:szCs w:val="24"/>
        </w:rPr>
        <w:t>B</w:t>
      </w:r>
      <w:r w:rsidR="00DB2409">
        <w:rPr>
          <w:sz w:val="24"/>
          <w:szCs w:val="24"/>
        </w:rPr>
        <w:fldChar w:fldCharType="end"/>
      </w:r>
      <w:r w:rsidRPr="00E7093A">
        <w:rPr>
          <w:sz w:val="24"/>
          <w:szCs w:val="24"/>
        </w:rPr>
        <w:t xml:space="preserve">, in the event Customer breaches any of the </w:t>
      </w:r>
      <w:r w:rsidR="00231AE3">
        <w:rPr>
          <w:sz w:val="24"/>
          <w:szCs w:val="24"/>
        </w:rPr>
        <w:t xml:space="preserve">other </w:t>
      </w:r>
      <w:r w:rsidRPr="00E7093A">
        <w:rPr>
          <w:sz w:val="24"/>
          <w:szCs w:val="24"/>
        </w:rPr>
        <w:t xml:space="preserve">terms of this Agreement, CCG may terminate this Agreement with thirty (30) days’ notice to Customer, unless Customer cures such defect within such thirty (30) day period of time, and notifies CCG </w:t>
      </w:r>
      <w:r w:rsidR="00D840D9">
        <w:rPr>
          <w:sz w:val="24"/>
          <w:szCs w:val="24"/>
        </w:rPr>
        <w:t xml:space="preserve">in writing </w:t>
      </w:r>
      <w:r w:rsidRPr="00E7093A">
        <w:rPr>
          <w:sz w:val="24"/>
          <w:szCs w:val="24"/>
        </w:rPr>
        <w:t>within such thirty (30) day period that the breach has been cured.</w:t>
      </w:r>
    </w:p>
    <w:p w14:paraId="15BC5BF9" w14:textId="77777777" w:rsidR="0079627B" w:rsidRPr="00E7093A" w:rsidRDefault="0079627B" w:rsidP="0079627B">
      <w:pPr>
        <w:pStyle w:val="ListParagraph"/>
        <w:rPr>
          <w:sz w:val="24"/>
          <w:szCs w:val="24"/>
        </w:rPr>
      </w:pPr>
    </w:p>
    <w:p w14:paraId="6BE9AFAD" w14:textId="77777777" w:rsidR="009A6548" w:rsidRDefault="000C6BD5" w:rsidP="00B60815">
      <w:pPr>
        <w:pStyle w:val="ListParagraph"/>
        <w:keepNext/>
        <w:numPr>
          <w:ilvl w:val="1"/>
          <w:numId w:val="16"/>
        </w:numPr>
        <w:rPr>
          <w:sz w:val="24"/>
          <w:szCs w:val="24"/>
        </w:rPr>
      </w:pPr>
      <w:bookmarkStart w:id="9" w:name="_Ref9186006"/>
      <w:bookmarkStart w:id="10" w:name="_Ref9116080"/>
      <w:r w:rsidRPr="00E7093A">
        <w:rPr>
          <w:sz w:val="24"/>
          <w:szCs w:val="24"/>
        </w:rPr>
        <w:t xml:space="preserve">Post-Termination Rights and </w:t>
      </w:r>
      <w:r w:rsidR="0079627B" w:rsidRPr="00E7093A">
        <w:rPr>
          <w:sz w:val="24"/>
          <w:szCs w:val="24"/>
        </w:rPr>
        <w:t>Obligations.</w:t>
      </w:r>
      <w:bookmarkEnd w:id="9"/>
    </w:p>
    <w:p w14:paraId="09B8FF9A" w14:textId="1F8C7ED0" w:rsidR="00840E30" w:rsidRDefault="0079627B" w:rsidP="009A6548">
      <w:pPr>
        <w:pStyle w:val="ListParagraph"/>
        <w:keepNext/>
        <w:rPr>
          <w:sz w:val="24"/>
          <w:szCs w:val="24"/>
        </w:rPr>
      </w:pPr>
      <w:r w:rsidRPr="00E7093A">
        <w:rPr>
          <w:sz w:val="24"/>
          <w:szCs w:val="24"/>
        </w:rPr>
        <w:t xml:space="preserve"> </w:t>
      </w:r>
    </w:p>
    <w:p w14:paraId="76212A28" w14:textId="642CA80E" w:rsidR="002F0DCE" w:rsidRPr="00E7093A" w:rsidRDefault="004335FE" w:rsidP="00CE37B8">
      <w:pPr>
        <w:pStyle w:val="ListParagraph"/>
        <w:keepNext/>
        <w:numPr>
          <w:ilvl w:val="2"/>
          <w:numId w:val="16"/>
        </w:numPr>
        <w:rPr>
          <w:sz w:val="24"/>
          <w:szCs w:val="24"/>
        </w:rPr>
      </w:pPr>
      <w:r>
        <w:rPr>
          <w:sz w:val="24"/>
          <w:szCs w:val="24"/>
        </w:rPr>
        <w:t>Transition Assistance</w:t>
      </w:r>
      <w:r w:rsidR="00840E30">
        <w:rPr>
          <w:sz w:val="24"/>
          <w:szCs w:val="24"/>
        </w:rPr>
        <w:t xml:space="preserve">. </w:t>
      </w:r>
      <w:r w:rsidR="00267BFA">
        <w:rPr>
          <w:sz w:val="24"/>
          <w:szCs w:val="24"/>
        </w:rPr>
        <w:t xml:space="preserve">Customer acknowledges that transition assistance </w:t>
      </w:r>
      <w:r w:rsidR="007A7F82">
        <w:rPr>
          <w:sz w:val="24"/>
          <w:szCs w:val="24"/>
        </w:rPr>
        <w:t xml:space="preserve">or data migration </w:t>
      </w:r>
      <w:r w:rsidR="008C4391">
        <w:rPr>
          <w:sz w:val="24"/>
          <w:szCs w:val="24"/>
        </w:rPr>
        <w:t xml:space="preserve">(“Transition Assistance”) </w:t>
      </w:r>
      <w:r w:rsidR="00267BFA">
        <w:rPr>
          <w:sz w:val="24"/>
          <w:szCs w:val="24"/>
        </w:rPr>
        <w:t xml:space="preserve">is </w:t>
      </w:r>
      <w:r w:rsidR="007A7F82">
        <w:rPr>
          <w:sz w:val="24"/>
          <w:szCs w:val="24"/>
        </w:rPr>
        <w:t xml:space="preserve">not </w:t>
      </w:r>
      <w:r w:rsidR="00267BFA">
        <w:rPr>
          <w:sz w:val="24"/>
          <w:szCs w:val="24"/>
        </w:rPr>
        <w:t xml:space="preserve">required from </w:t>
      </w:r>
      <w:r w:rsidR="00AB0800">
        <w:rPr>
          <w:sz w:val="24"/>
          <w:szCs w:val="24"/>
        </w:rPr>
        <w:t xml:space="preserve">or provided by </w:t>
      </w:r>
      <w:r w:rsidR="00267BFA">
        <w:rPr>
          <w:sz w:val="24"/>
          <w:szCs w:val="24"/>
        </w:rPr>
        <w:t xml:space="preserve">CCG. However, should Customer seek </w:t>
      </w:r>
      <w:r w:rsidR="008C4391">
        <w:rPr>
          <w:sz w:val="24"/>
          <w:szCs w:val="24"/>
        </w:rPr>
        <w:t>T</w:t>
      </w:r>
      <w:r w:rsidR="00267BFA">
        <w:rPr>
          <w:sz w:val="24"/>
          <w:szCs w:val="24"/>
        </w:rPr>
        <w:t xml:space="preserve">ransition </w:t>
      </w:r>
      <w:r w:rsidR="008C4391">
        <w:rPr>
          <w:sz w:val="24"/>
          <w:szCs w:val="24"/>
        </w:rPr>
        <w:t>A</w:t>
      </w:r>
      <w:r w:rsidR="00267BFA">
        <w:rPr>
          <w:sz w:val="24"/>
          <w:szCs w:val="24"/>
        </w:rPr>
        <w:t xml:space="preserve">ssistance upon termination or expiration of the license, Customer shall </w:t>
      </w:r>
      <w:r w:rsidR="0094284E">
        <w:rPr>
          <w:sz w:val="24"/>
          <w:szCs w:val="24"/>
        </w:rPr>
        <w:t xml:space="preserve">at least sixty (60) days prior to the termination or expiration of the license, </w:t>
      </w:r>
      <w:r w:rsidR="00267BFA">
        <w:rPr>
          <w:sz w:val="24"/>
          <w:szCs w:val="24"/>
        </w:rPr>
        <w:t xml:space="preserve">request a price quote from CCG for such services, </w:t>
      </w:r>
      <w:proofErr w:type="gramStart"/>
      <w:r w:rsidR="00267BFA">
        <w:rPr>
          <w:sz w:val="24"/>
          <w:szCs w:val="24"/>
        </w:rPr>
        <w:t>provided that</w:t>
      </w:r>
      <w:proofErr w:type="gramEnd"/>
      <w:r w:rsidR="00267BFA">
        <w:rPr>
          <w:sz w:val="24"/>
          <w:szCs w:val="24"/>
        </w:rPr>
        <w:t xml:space="preserve"> Customer specify the specific </w:t>
      </w:r>
      <w:r w:rsidR="008C4391">
        <w:rPr>
          <w:sz w:val="24"/>
          <w:szCs w:val="24"/>
        </w:rPr>
        <w:t>T</w:t>
      </w:r>
      <w:r w:rsidR="00AB0800">
        <w:rPr>
          <w:sz w:val="24"/>
          <w:szCs w:val="24"/>
        </w:rPr>
        <w:t xml:space="preserve">ransition </w:t>
      </w:r>
      <w:r w:rsidR="008C4391">
        <w:rPr>
          <w:sz w:val="24"/>
          <w:szCs w:val="24"/>
        </w:rPr>
        <w:t>A</w:t>
      </w:r>
      <w:r w:rsidR="00AB0800">
        <w:rPr>
          <w:sz w:val="24"/>
          <w:szCs w:val="24"/>
        </w:rPr>
        <w:t xml:space="preserve">ssistance that Customer requires. </w:t>
      </w:r>
      <w:r w:rsidR="0094284E">
        <w:rPr>
          <w:sz w:val="24"/>
          <w:szCs w:val="24"/>
        </w:rPr>
        <w:t>If CCG elects to provide such Transition Assistance</w:t>
      </w:r>
      <w:r w:rsidR="00231AE3">
        <w:rPr>
          <w:sz w:val="24"/>
          <w:szCs w:val="24"/>
        </w:rPr>
        <w:t xml:space="preserve"> in its sole discretion</w:t>
      </w:r>
      <w:r w:rsidR="0094284E">
        <w:rPr>
          <w:sz w:val="24"/>
          <w:szCs w:val="24"/>
        </w:rPr>
        <w:t>, CCG may provide a quote for such</w:t>
      </w:r>
      <w:r w:rsidR="00840E30">
        <w:rPr>
          <w:sz w:val="24"/>
          <w:szCs w:val="24"/>
        </w:rPr>
        <w:t xml:space="preserve"> </w:t>
      </w:r>
      <w:r w:rsidR="0094284E">
        <w:rPr>
          <w:sz w:val="24"/>
          <w:szCs w:val="24"/>
        </w:rPr>
        <w:t xml:space="preserve">services. </w:t>
      </w:r>
    </w:p>
    <w:p w14:paraId="715B4467" w14:textId="77777777" w:rsidR="002F0DCE" w:rsidRPr="00E7093A" w:rsidRDefault="002F0DCE" w:rsidP="00254F09">
      <w:pPr>
        <w:pStyle w:val="ListParagraph"/>
        <w:keepNext/>
        <w:ind w:left="1080"/>
        <w:rPr>
          <w:sz w:val="24"/>
          <w:szCs w:val="24"/>
        </w:rPr>
      </w:pPr>
    </w:p>
    <w:p w14:paraId="555C17A1" w14:textId="2FB4C7AD" w:rsidR="000C6BD5" w:rsidRPr="00E7093A" w:rsidRDefault="00CD6626" w:rsidP="00B60815">
      <w:pPr>
        <w:pStyle w:val="ListParagraph"/>
        <w:numPr>
          <w:ilvl w:val="2"/>
          <w:numId w:val="16"/>
        </w:numPr>
        <w:rPr>
          <w:sz w:val="24"/>
          <w:szCs w:val="24"/>
        </w:rPr>
      </w:pPr>
      <w:r>
        <w:rPr>
          <w:sz w:val="24"/>
          <w:szCs w:val="24"/>
        </w:rPr>
        <w:t xml:space="preserve">Acceleration. </w:t>
      </w:r>
      <w:r w:rsidR="000C6BD5" w:rsidRPr="00E7093A">
        <w:rPr>
          <w:sz w:val="24"/>
          <w:szCs w:val="24"/>
        </w:rPr>
        <w:t xml:space="preserve">The due date of all outstanding invoices for the </w:t>
      </w:r>
      <w:r w:rsidR="00E674BD">
        <w:rPr>
          <w:sz w:val="24"/>
          <w:szCs w:val="24"/>
        </w:rPr>
        <w:t>Cyber Security Appliance</w:t>
      </w:r>
      <w:r w:rsidR="00217E2D">
        <w:rPr>
          <w:sz w:val="24"/>
          <w:szCs w:val="24"/>
        </w:rPr>
        <w:t>s, Sensors,</w:t>
      </w:r>
      <w:r w:rsidR="00E674BD">
        <w:rPr>
          <w:sz w:val="24"/>
          <w:szCs w:val="24"/>
        </w:rPr>
        <w:t xml:space="preserve"> and Security Solutions</w:t>
      </w:r>
      <w:r w:rsidR="000C6BD5" w:rsidRPr="00E7093A">
        <w:rPr>
          <w:sz w:val="24"/>
          <w:szCs w:val="24"/>
        </w:rPr>
        <w:t xml:space="preserve"> shall automatically accelerate so that they become due and payable on the effective date of the termination, even if longer terms had been previously provided. All orders or portions thereof remaining unshipped as of the effective date of the termination shall automatically be cancelled.</w:t>
      </w:r>
    </w:p>
    <w:p w14:paraId="49037133" w14:textId="77777777" w:rsidR="000C6BD5" w:rsidRPr="00E7093A" w:rsidRDefault="000C6BD5" w:rsidP="00817A94">
      <w:pPr>
        <w:pStyle w:val="ListParagraph"/>
        <w:ind w:left="1080"/>
        <w:rPr>
          <w:sz w:val="24"/>
          <w:szCs w:val="24"/>
        </w:rPr>
      </w:pPr>
    </w:p>
    <w:p w14:paraId="082D17CB" w14:textId="27EFEF25" w:rsidR="00047068" w:rsidRDefault="00047068" w:rsidP="00B60815">
      <w:pPr>
        <w:pStyle w:val="ListParagraph"/>
        <w:numPr>
          <w:ilvl w:val="2"/>
          <w:numId w:val="16"/>
        </w:numPr>
        <w:rPr>
          <w:sz w:val="24"/>
          <w:szCs w:val="24"/>
        </w:rPr>
      </w:pPr>
      <w:bookmarkStart w:id="11" w:name="_Hlk208065081"/>
      <w:r>
        <w:rPr>
          <w:sz w:val="24"/>
          <w:szCs w:val="24"/>
        </w:rPr>
        <w:t xml:space="preserve">Classified Locations, Destruction. For classified government locations, upon termination of this Agreement for any reason, Customer will cease to utilize the Cyber Security Appliance, Sensors, and Security Solutions. Customer shall, destroy and dispose of the hard drives, the Cyber Security Appliance, </w:t>
      </w:r>
      <w:r w:rsidR="00BF48DA">
        <w:rPr>
          <w:sz w:val="24"/>
          <w:szCs w:val="24"/>
        </w:rPr>
        <w:t xml:space="preserve">Documentation, </w:t>
      </w:r>
      <w:r>
        <w:rPr>
          <w:sz w:val="24"/>
          <w:szCs w:val="24"/>
        </w:rPr>
        <w:t>and any components of CCG’s AdminCore</w:t>
      </w:r>
      <w:r w:rsidR="00BF48DA">
        <w:rPr>
          <w:sz w:val="24"/>
          <w:szCs w:val="24"/>
        </w:rPr>
        <w:t xml:space="preserve"> and</w:t>
      </w:r>
      <w:r>
        <w:rPr>
          <w:sz w:val="24"/>
          <w:szCs w:val="24"/>
        </w:rPr>
        <w:t xml:space="preserve"> Sensors, </w:t>
      </w:r>
      <w:r w:rsidR="00BF48DA">
        <w:rPr>
          <w:sz w:val="24"/>
          <w:szCs w:val="24"/>
        </w:rPr>
        <w:t>and</w:t>
      </w:r>
      <w:r>
        <w:rPr>
          <w:sz w:val="24"/>
          <w:szCs w:val="24"/>
        </w:rPr>
        <w:t xml:space="preserve"> uninstall and delete any copies of the Security Solutions on Customer’s computers or network. Customer shall </w:t>
      </w:r>
      <w:r w:rsidR="00B85180">
        <w:rPr>
          <w:sz w:val="24"/>
          <w:szCs w:val="24"/>
        </w:rPr>
        <w:t xml:space="preserve">provide written </w:t>
      </w:r>
      <w:r>
        <w:rPr>
          <w:sz w:val="24"/>
          <w:szCs w:val="24"/>
        </w:rPr>
        <w:t>certif</w:t>
      </w:r>
      <w:r w:rsidR="00B85180">
        <w:rPr>
          <w:sz w:val="24"/>
          <w:szCs w:val="24"/>
        </w:rPr>
        <w:t>ication of</w:t>
      </w:r>
      <w:r>
        <w:rPr>
          <w:sz w:val="24"/>
          <w:szCs w:val="24"/>
        </w:rPr>
        <w:t xml:space="preserve"> the </w:t>
      </w:r>
      <w:r w:rsidR="00941E0B">
        <w:rPr>
          <w:sz w:val="24"/>
          <w:szCs w:val="24"/>
        </w:rPr>
        <w:t xml:space="preserve">uninstallation and deletion of the Security Solutions, and the </w:t>
      </w:r>
      <w:r>
        <w:rPr>
          <w:sz w:val="24"/>
          <w:szCs w:val="24"/>
        </w:rPr>
        <w:t>destruction of the Cyber Security Appliance, Documentatio</w:t>
      </w:r>
      <w:r w:rsidR="00941E0B">
        <w:rPr>
          <w:sz w:val="24"/>
          <w:szCs w:val="24"/>
        </w:rPr>
        <w:t xml:space="preserve">n. and any components of CCG’s AdminCore and Sensors, </w:t>
      </w:r>
      <w:r>
        <w:rPr>
          <w:sz w:val="24"/>
          <w:szCs w:val="24"/>
        </w:rPr>
        <w:t>to CCG.</w:t>
      </w:r>
    </w:p>
    <w:bookmarkEnd w:id="11"/>
    <w:p w14:paraId="44F68B3B" w14:textId="77777777" w:rsidR="00047068" w:rsidRDefault="00047068" w:rsidP="00047068">
      <w:pPr>
        <w:pStyle w:val="ListParagraph"/>
        <w:rPr>
          <w:sz w:val="24"/>
          <w:szCs w:val="24"/>
        </w:rPr>
      </w:pPr>
    </w:p>
    <w:p w14:paraId="241A9915" w14:textId="20C84739" w:rsidR="002F0DCE" w:rsidRPr="00E7093A" w:rsidRDefault="00047068" w:rsidP="00B60815">
      <w:pPr>
        <w:pStyle w:val="ListParagraph"/>
        <w:numPr>
          <w:ilvl w:val="2"/>
          <w:numId w:val="16"/>
        </w:numPr>
        <w:rPr>
          <w:sz w:val="24"/>
          <w:szCs w:val="24"/>
        </w:rPr>
      </w:pPr>
      <w:r>
        <w:rPr>
          <w:sz w:val="24"/>
          <w:szCs w:val="24"/>
        </w:rPr>
        <w:t xml:space="preserve">Other Locations, </w:t>
      </w:r>
      <w:r w:rsidR="00CD6626">
        <w:rPr>
          <w:sz w:val="24"/>
          <w:szCs w:val="24"/>
        </w:rPr>
        <w:t xml:space="preserve">Return. </w:t>
      </w:r>
      <w:r>
        <w:rPr>
          <w:sz w:val="24"/>
          <w:szCs w:val="24"/>
        </w:rPr>
        <w:t>For all locations other than classified government locations, u</w:t>
      </w:r>
      <w:r w:rsidR="0079627B" w:rsidRPr="00E7093A">
        <w:rPr>
          <w:sz w:val="24"/>
          <w:szCs w:val="24"/>
        </w:rPr>
        <w:t xml:space="preserve">pon termination of this Agreement for any reason, </w:t>
      </w:r>
      <w:r w:rsidR="008E19A6" w:rsidRPr="00E7093A">
        <w:rPr>
          <w:sz w:val="24"/>
          <w:szCs w:val="24"/>
        </w:rPr>
        <w:t>Customer</w:t>
      </w:r>
      <w:r w:rsidR="0079627B" w:rsidRPr="00E7093A">
        <w:rPr>
          <w:sz w:val="24"/>
          <w:szCs w:val="24"/>
        </w:rPr>
        <w:t xml:space="preserve"> will cease to utilize the </w:t>
      </w:r>
      <w:r w:rsidR="00AA7028">
        <w:rPr>
          <w:sz w:val="24"/>
          <w:szCs w:val="24"/>
        </w:rPr>
        <w:t>Cyber Security Appliance</w:t>
      </w:r>
      <w:r w:rsidR="002E7922">
        <w:rPr>
          <w:sz w:val="24"/>
          <w:szCs w:val="24"/>
        </w:rPr>
        <w:t>, Sensors</w:t>
      </w:r>
      <w:r>
        <w:rPr>
          <w:sz w:val="24"/>
          <w:szCs w:val="24"/>
        </w:rPr>
        <w:t>,</w:t>
      </w:r>
      <w:r w:rsidR="00AA7028">
        <w:rPr>
          <w:sz w:val="24"/>
          <w:szCs w:val="24"/>
        </w:rPr>
        <w:t xml:space="preserve"> and Security Solutions</w:t>
      </w:r>
      <w:r w:rsidR="00C476EA" w:rsidRPr="00E7093A">
        <w:rPr>
          <w:sz w:val="24"/>
          <w:szCs w:val="24"/>
        </w:rPr>
        <w:t xml:space="preserve">, </w:t>
      </w:r>
      <w:r w:rsidR="0079627B" w:rsidRPr="00E7093A">
        <w:rPr>
          <w:sz w:val="24"/>
          <w:szCs w:val="24"/>
        </w:rPr>
        <w:t xml:space="preserve">and return all </w:t>
      </w:r>
      <w:r w:rsidR="00244A8A">
        <w:rPr>
          <w:sz w:val="24"/>
          <w:szCs w:val="24"/>
        </w:rPr>
        <w:t xml:space="preserve">Cyber Security </w:t>
      </w:r>
      <w:r w:rsidR="0079627B" w:rsidRPr="00E7093A">
        <w:rPr>
          <w:sz w:val="24"/>
          <w:szCs w:val="24"/>
        </w:rPr>
        <w:t>Appliances</w:t>
      </w:r>
      <w:r w:rsidR="00F756BE">
        <w:rPr>
          <w:sz w:val="24"/>
          <w:szCs w:val="24"/>
        </w:rPr>
        <w:t>,</w:t>
      </w:r>
      <w:r w:rsidR="00FC63B3">
        <w:rPr>
          <w:sz w:val="24"/>
          <w:szCs w:val="24"/>
        </w:rPr>
        <w:t xml:space="preserve"> Sensors</w:t>
      </w:r>
      <w:r w:rsidR="00F756BE">
        <w:rPr>
          <w:sz w:val="24"/>
          <w:szCs w:val="24"/>
        </w:rPr>
        <w:t>, and Documentation,</w:t>
      </w:r>
      <w:r w:rsidR="00FC63B3">
        <w:rPr>
          <w:sz w:val="24"/>
          <w:szCs w:val="24"/>
        </w:rPr>
        <w:t xml:space="preserve"> </w:t>
      </w:r>
      <w:r w:rsidR="0079627B" w:rsidRPr="00E7093A">
        <w:rPr>
          <w:sz w:val="24"/>
          <w:szCs w:val="24"/>
        </w:rPr>
        <w:t xml:space="preserve">to CCG, and uninstall </w:t>
      </w:r>
      <w:r>
        <w:rPr>
          <w:sz w:val="24"/>
          <w:szCs w:val="24"/>
        </w:rPr>
        <w:t xml:space="preserve">and delete </w:t>
      </w:r>
      <w:r w:rsidR="002F0DCE" w:rsidRPr="00E7093A">
        <w:rPr>
          <w:sz w:val="24"/>
          <w:szCs w:val="24"/>
        </w:rPr>
        <w:t>any</w:t>
      </w:r>
      <w:r w:rsidR="0079627B" w:rsidRPr="00E7093A">
        <w:rPr>
          <w:sz w:val="24"/>
          <w:szCs w:val="24"/>
        </w:rPr>
        <w:t xml:space="preserve"> copies of the </w:t>
      </w:r>
      <w:r w:rsidR="00244A8A">
        <w:rPr>
          <w:sz w:val="24"/>
          <w:szCs w:val="24"/>
        </w:rPr>
        <w:t xml:space="preserve">Security Solutions </w:t>
      </w:r>
      <w:r w:rsidR="002F0DCE" w:rsidRPr="00E7093A">
        <w:rPr>
          <w:sz w:val="24"/>
          <w:szCs w:val="24"/>
        </w:rPr>
        <w:t>on Customer’s computers or network</w:t>
      </w:r>
      <w:r w:rsidR="0079627B" w:rsidRPr="00E7093A">
        <w:rPr>
          <w:sz w:val="24"/>
          <w:szCs w:val="24"/>
        </w:rPr>
        <w:t xml:space="preserve">. </w:t>
      </w:r>
      <w:r w:rsidR="00F756BE">
        <w:rPr>
          <w:sz w:val="24"/>
          <w:szCs w:val="24"/>
        </w:rPr>
        <w:t>Customer shall provide written certification of the uninstallation and deletion of the Security Solutions to CCG.</w:t>
      </w:r>
      <w:r w:rsidR="0079627B" w:rsidRPr="00E7093A">
        <w:rPr>
          <w:sz w:val="24"/>
          <w:szCs w:val="24"/>
        </w:rPr>
        <w:t xml:space="preserve"> </w:t>
      </w:r>
    </w:p>
    <w:p w14:paraId="2B6F6F28" w14:textId="77777777" w:rsidR="002F0DCE" w:rsidRPr="00E7093A" w:rsidRDefault="002F0DCE" w:rsidP="00254F09">
      <w:pPr>
        <w:pStyle w:val="ListParagraph"/>
        <w:ind w:left="1080"/>
        <w:rPr>
          <w:sz w:val="24"/>
          <w:szCs w:val="24"/>
        </w:rPr>
      </w:pPr>
    </w:p>
    <w:p w14:paraId="6D0811AB" w14:textId="78199EA0" w:rsidR="002F0DCE" w:rsidRPr="00E7093A" w:rsidRDefault="00CD6626" w:rsidP="00C54E1A">
      <w:pPr>
        <w:pStyle w:val="ListParagraph"/>
        <w:numPr>
          <w:ilvl w:val="2"/>
          <w:numId w:val="16"/>
        </w:numPr>
        <w:rPr>
          <w:sz w:val="24"/>
          <w:szCs w:val="24"/>
        </w:rPr>
      </w:pPr>
      <w:r>
        <w:rPr>
          <w:sz w:val="24"/>
          <w:szCs w:val="24"/>
        </w:rPr>
        <w:t>Customer Obligation to Delete Dat</w:t>
      </w:r>
      <w:r w:rsidR="00DB7523">
        <w:rPr>
          <w:sz w:val="24"/>
          <w:szCs w:val="24"/>
        </w:rPr>
        <w:t>a</w:t>
      </w:r>
      <w:r>
        <w:rPr>
          <w:sz w:val="24"/>
          <w:szCs w:val="24"/>
        </w:rPr>
        <w:t xml:space="preserve">. </w:t>
      </w:r>
      <w:r w:rsidR="002F0DCE" w:rsidRPr="00E7093A">
        <w:rPr>
          <w:sz w:val="24"/>
          <w:szCs w:val="24"/>
        </w:rPr>
        <w:t xml:space="preserve">Prior to returning the </w:t>
      </w:r>
      <w:r w:rsidR="00C54E1A">
        <w:rPr>
          <w:sz w:val="24"/>
          <w:szCs w:val="24"/>
        </w:rPr>
        <w:t xml:space="preserve">Cyber Security </w:t>
      </w:r>
      <w:r w:rsidR="002F0DCE" w:rsidRPr="00E7093A">
        <w:rPr>
          <w:sz w:val="24"/>
          <w:szCs w:val="24"/>
        </w:rPr>
        <w:t xml:space="preserve">Appliances </w:t>
      </w:r>
      <w:r w:rsidR="002E7922">
        <w:rPr>
          <w:sz w:val="24"/>
          <w:szCs w:val="24"/>
        </w:rPr>
        <w:t>and</w:t>
      </w:r>
      <w:r w:rsidR="00133DEC">
        <w:rPr>
          <w:sz w:val="24"/>
          <w:szCs w:val="24"/>
        </w:rPr>
        <w:t xml:space="preserve"> Sensors </w:t>
      </w:r>
      <w:r w:rsidR="002F0DCE" w:rsidRPr="00E7093A">
        <w:rPr>
          <w:sz w:val="24"/>
          <w:szCs w:val="24"/>
        </w:rPr>
        <w:t>to CCG, it is Customer’s obligation</w:t>
      </w:r>
      <w:r w:rsidR="000C6BD5" w:rsidRPr="00E7093A">
        <w:rPr>
          <w:sz w:val="24"/>
          <w:szCs w:val="24"/>
        </w:rPr>
        <w:t>, and Customer agrees and covenants</w:t>
      </w:r>
      <w:r w:rsidR="002F0DCE" w:rsidRPr="00E7093A">
        <w:rPr>
          <w:sz w:val="24"/>
          <w:szCs w:val="24"/>
        </w:rPr>
        <w:t xml:space="preserve"> to delete all Customer data from the </w:t>
      </w:r>
      <w:r w:rsidR="00C54E1A">
        <w:rPr>
          <w:sz w:val="24"/>
          <w:szCs w:val="24"/>
        </w:rPr>
        <w:t xml:space="preserve">Cyber Security </w:t>
      </w:r>
      <w:r w:rsidR="002F0DCE" w:rsidRPr="00E7093A">
        <w:rPr>
          <w:sz w:val="24"/>
          <w:szCs w:val="24"/>
        </w:rPr>
        <w:t>Appliances</w:t>
      </w:r>
      <w:r w:rsidR="002E7922">
        <w:rPr>
          <w:sz w:val="24"/>
          <w:szCs w:val="24"/>
        </w:rPr>
        <w:t xml:space="preserve"> and Sensors</w:t>
      </w:r>
      <w:r w:rsidR="002F0DCE" w:rsidRPr="00E7093A">
        <w:rPr>
          <w:sz w:val="24"/>
          <w:szCs w:val="24"/>
        </w:rPr>
        <w:t xml:space="preserve"> using secure erasure procedures. CCG shall not be responsible for Customer’s data on the returned </w:t>
      </w:r>
      <w:r w:rsidR="00C80FCB">
        <w:rPr>
          <w:sz w:val="24"/>
          <w:szCs w:val="24"/>
        </w:rPr>
        <w:t xml:space="preserve">Cyber Security </w:t>
      </w:r>
      <w:r w:rsidR="002F0DCE" w:rsidRPr="00E7093A">
        <w:rPr>
          <w:sz w:val="24"/>
          <w:szCs w:val="24"/>
        </w:rPr>
        <w:t>Appliances</w:t>
      </w:r>
      <w:r w:rsidR="004D3819">
        <w:rPr>
          <w:sz w:val="24"/>
          <w:szCs w:val="24"/>
        </w:rPr>
        <w:t xml:space="preserve"> or Sensors</w:t>
      </w:r>
      <w:r w:rsidR="002F0DCE" w:rsidRPr="00E7093A">
        <w:rPr>
          <w:sz w:val="24"/>
          <w:szCs w:val="24"/>
        </w:rPr>
        <w:t>.</w:t>
      </w:r>
    </w:p>
    <w:p w14:paraId="699AB98A" w14:textId="1C0EA5A2" w:rsidR="002F0DCE" w:rsidRPr="00E7093A" w:rsidRDefault="002F0DCE" w:rsidP="00254F09">
      <w:pPr>
        <w:pStyle w:val="ListParagraph"/>
        <w:rPr>
          <w:sz w:val="24"/>
          <w:szCs w:val="24"/>
        </w:rPr>
      </w:pPr>
    </w:p>
    <w:p w14:paraId="6FCCDD0A" w14:textId="6E3FB34F" w:rsidR="002F0DCE" w:rsidRPr="00E7093A" w:rsidRDefault="00CD6626" w:rsidP="00B60815">
      <w:pPr>
        <w:pStyle w:val="ListParagraph"/>
        <w:numPr>
          <w:ilvl w:val="2"/>
          <w:numId w:val="16"/>
        </w:numPr>
        <w:rPr>
          <w:sz w:val="24"/>
          <w:szCs w:val="24"/>
        </w:rPr>
      </w:pPr>
      <w:r>
        <w:rPr>
          <w:sz w:val="24"/>
          <w:szCs w:val="24"/>
        </w:rPr>
        <w:t xml:space="preserve">Shipping Costs. </w:t>
      </w:r>
      <w:r w:rsidR="0079627B" w:rsidRPr="00E7093A">
        <w:rPr>
          <w:sz w:val="24"/>
          <w:szCs w:val="24"/>
        </w:rPr>
        <w:t xml:space="preserve">Postage will be prepaid by </w:t>
      </w:r>
      <w:r w:rsidR="008E19A6" w:rsidRPr="00E7093A">
        <w:rPr>
          <w:sz w:val="24"/>
          <w:szCs w:val="24"/>
        </w:rPr>
        <w:t>Customer</w:t>
      </w:r>
      <w:r w:rsidR="0079627B" w:rsidRPr="00E7093A">
        <w:rPr>
          <w:sz w:val="24"/>
          <w:szCs w:val="24"/>
        </w:rPr>
        <w:t xml:space="preserve"> and the tracking number provided to CCG. </w:t>
      </w:r>
    </w:p>
    <w:p w14:paraId="2148B6C8" w14:textId="77777777" w:rsidR="002F0DCE" w:rsidRPr="00E7093A" w:rsidRDefault="002F0DCE" w:rsidP="00254F09">
      <w:pPr>
        <w:pStyle w:val="ListParagraph"/>
        <w:ind w:left="1080"/>
        <w:rPr>
          <w:sz w:val="24"/>
          <w:szCs w:val="24"/>
        </w:rPr>
      </w:pPr>
    </w:p>
    <w:p w14:paraId="7D98CABA" w14:textId="5750B476" w:rsidR="0079627B" w:rsidRPr="00E7093A" w:rsidRDefault="00CD6626" w:rsidP="00B60815">
      <w:pPr>
        <w:pStyle w:val="ListParagraph"/>
        <w:numPr>
          <w:ilvl w:val="2"/>
          <w:numId w:val="16"/>
        </w:numPr>
        <w:rPr>
          <w:sz w:val="24"/>
          <w:szCs w:val="24"/>
        </w:rPr>
      </w:pPr>
      <w:bookmarkStart w:id="12" w:name="_Ref9186159"/>
      <w:r>
        <w:rPr>
          <w:sz w:val="24"/>
          <w:szCs w:val="24"/>
        </w:rPr>
        <w:t xml:space="preserve">Payment for Failure to Return. </w:t>
      </w:r>
      <w:r w:rsidR="0079627B" w:rsidRPr="00E7093A">
        <w:rPr>
          <w:sz w:val="24"/>
          <w:szCs w:val="24"/>
        </w:rPr>
        <w:t xml:space="preserve">In the event, </w:t>
      </w:r>
      <w:r w:rsidR="008E19A6" w:rsidRPr="00E7093A">
        <w:rPr>
          <w:sz w:val="24"/>
          <w:szCs w:val="24"/>
        </w:rPr>
        <w:t>Customer</w:t>
      </w:r>
      <w:r w:rsidR="0079627B" w:rsidRPr="00E7093A">
        <w:rPr>
          <w:sz w:val="24"/>
          <w:szCs w:val="24"/>
        </w:rPr>
        <w:t xml:space="preserve"> fails to return the </w:t>
      </w:r>
      <w:r w:rsidR="00C80FCB">
        <w:rPr>
          <w:sz w:val="24"/>
          <w:szCs w:val="24"/>
        </w:rPr>
        <w:t xml:space="preserve">Cyber Security </w:t>
      </w:r>
      <w:r w:rsidR="0079627B" w:rsidRPr="00E7093A">
        <w:rPr>
          <w:sz w:val="24"/>
          <w:szCs w:val="24"/>
        </w:rPr>
        <w:t xml:space="preserve">Appliances </w:t>
      </w:r>
      <w:r w:rsidR="004D3819">
        <w:rPr>
          <w:sz w:val="24"/>
          <w:szCs w:val="24"/>
        </w:rPr>
        <w:t xml:space="preserve">or Sensors </w:t>
      </w:r>
      <w:r w:rsidR="0079627B" w:rsidRPr="00E7093A">
        <w:rPr>
          <w:sz w:val="24"/>
          <w:szCs w:val="24"/>
        </w:rPr>
        <w:t xml:space="preserve">within thirty (30) days of termination of this Agreement, </w:t>
      </w:r>
      <w:r w:rsidR="008E19A6" w:rsidRPr="00E7093A">
        <w:rPr>
          <w:sz w:val="24"/>
          <w:szCs w:val="24"/>
        </w:rPr>
        <w:t>Customer</w:t>
      </w:r>
      <w:r w:rsidR="0079627B" w:rsidRPr="00E7093A">
        <w:rPr>
          <w:sz w:val="24"/>
          <w:szCs w:val="24"/>
        </w:rPr>
        <w:t xml:space="preserve"> will be obligated to pay CCG </w:t>
      </w:r>
      <w:r w:rsidR="00B91317" w:rsidRPr="00E7093A">
        <w:rPr>
          <w:sz w:val="24"/>
          <w:szCs w:val="24"/>
        </w:rPr>
        <w:t>for the cost of the Appliances</w:t>
      </w:r>
      <w:r w:rsidR="00A42D57">
        <w:rPr>
          <w:sz w:val="24"/>
          <w:szCs w:val="24"/>
        </w:rPr>
        <w:t>, AdminCore Appliances, and Senor Appliances</w:t>
      </w:r>
      <w:r w:rsidR="00F57B14">
        <w:rPr>
          <w:sz w:val="24"/>
          <w:szCs w:val="24"/>
        </w:rPr>
        <w:t>, as applicable</w:t>
      </w:r>
      <w:r w:rsidR="00B91317" w:rsidRPr="00E7093A">
        <w:rPr>
          <w:sz w:val="24"/>
          <w:szCs w:val="24"/>
        </w:rPr>
        <w:t>, and</w:t>
      </w:r>
      <w:bookmarkEnd w:id="10"/>
      <w:r w:rsidR="0079627B" w:rsidRPr="00E7093A">
        <w:rPr>
          <w:sz w:val="24"/>
          <w:szCs w:val="24"/>
        </w:rPr>
        <w:t xml:space="preserve"> </w:t>
      </w:r>
      <w:r w:rsidR="002F0DCE" w:rsidRPr="00E7093A">
        <w:rPr>
          <w:sz w:val="24"/>
          <w:szCs w:val="24"/>
        </w:rPr>
        <w:t xml:space="preserve">Customer covenants and agrees to pay CCG </w:t>
      </w:r>
      <w:r w:rsidR="00B91317" w:rsidRPr="00E7093A">
        <w:rPr>
          <w:sz w:val="24"/>
          <w:szCs w:val="24"/>
        </w:rPr>
        <w:t>for the cost of the Appliances</w:t>
      </w:r>
      <w:r w:rsidR="00F57B14">
        <w:rPr>
          <w:sz w:val="24"/>
          <w:szCs w:val="24"/>
        </w:rPr>
        <w:t>, AdminCore Appliances, and Senor Appliances, as applicable,</w:t>
      </w:r>
      <w:r w:rsidR="00B91317" w:rsidRPr="00E7093A">
        <w:rPr>
          <w:sz w:val="24"/>
          <w:szCs w:val="24"/>
        </w:rPr>
        <w:t xml:space="preserve"> if Customer fails </w:t>
      </w:r>
      <w:r w:rsidR="002F0DCE" w:rsidRPr="00E7093A">
        <w:rPr>
          <w:sz w:val="24"/>
          <w:szCs w:val="24"/>
        </w:rPr>
        <w:t xml:space="preserve">to return the </w:t>
      </w:r>
      <w:r w:rsidR="00D80B83">
        <w:rPr>
          <w:sz w:val="24"/>
          <w:szCs w:val="24"/>
        </w:rPr>
        <w:t xml:space="preserve">Cyber Security </w:t>
      </w:r>
      <w:r w:rsidR="002F0DCE" w:rsidRPr="00E7093A">
        <w:rPr>
          <w:sz w:val="24"/>
          <w:szCs w:val="24"/>
        </w:rPr>
        <w:t>Appliance</w:t>
      </w:r>
      <w:r w:rsidR="00276ADB">
        <w:rPr>
          <w:sz w:val="24"/>
          <w:szCs w:val="24"/>
        </w:rPr>
        <w:t>s, AdminCore Appliances, and Sensor Appliances, as applicable,</w:t>
      </w:r>
      <w:r w:rsidR="002F0DCE" w:rsidRPr="00E7093A">
        <w:rPr>
          <w:sz w:val="24"/>
          <w:szCs w:val="24"/>
        </w:rPr>
        <w:t xml:space="preserve"> within thirty (30) days.</w:t>
      </w:r>
      <w:bookmarkEnd w:id="12"/>
    </w:p>
    <w:p w14:paraId="69A64AFD" w14:textId="77777777" w:rsidR="0079627B" w:rsidRPr="00E7093A" w:rsidRDefault="0079627B" w:rsidP="0079627B">
      <w:pPr>
        <w:pStyle w:val="ListParagraph"/>
        <w:rPr>
          <w:sz w:val="24"/>
          <w:szCs w:val="24"/>
        </w:rPr>
      </w:pPr>
    </w:p>
    <w:p w14:paraId="2B97AAD9" w14:textId="357D16DD" w:rsidR="0079627B" w:rsidRDefault="00CD6626" w:rsidP="00B60815">
      <w:pPr>
        <w:pStyle w:val="ListParagraph"/>
        <w:numPr>
          <w:ilvl w:val="2"/>
          <w:numId w:val="16"/>
        </w:numPr>
        <w:rPr>
          <w:sz w:val="24"/>
          <w:szCs w:val="24"/>
        </w:rPr>
      </w:pPr>
      <w:r>
        <w:rPr>
          <w:sz w:val="24"/>
          <w:szCs w:val="24"/>
        </w:rPr>
        <w:t xml:space="preserve">Lockout Rights. </w:t>
      </w:r>
      <w:r w:rsidR="0079627B" w:rsidRPr="00E7093A">
        <w:rPr>
          <w:sz w:val="24"/>
          <w:szCs w:val="24"/>
        </w:rPr>
        <w:t>In addition to the obligation to pay CCG under Section</w:t>
      </w:r>
      <w:r w:rsidR="00D4338B">
        <w:rPr>
          <w:sz w:val="24"/>
          <w:szCs w:val="24"/>
        </w:rPr>
        <w:t xml:space="preserve"> </w:t>
      </w:r>
      <w:r w:rsidR="00D4338B">
        <w:rPr>
          <w:sz w:val="24"/>
          <w:szCs w:val="24"/>
        </w:rPr>
        <w:fldChar w:fldCharType="begin"/>
      </w:r>
      <w:r w:rsidR="00D4338B">
        <w:rPr>
          <w:sz w:val="24"/>
          <w:szCs w:val="24"/>
        </w:rPr>
        <w:instrText xml:space="preserve"> REF _Ref184591286 \r \h </w:instrText>
      </w:r>
      <w:r w:rsidR="00D4338B">
        <w:rPr>
          <w:sz w:val="24"/>
          <w:szCs w:val="24"/>
        </w:rPr>
      </w:r>
      <w:r w:rsidR="00D4338B">
        <w:rPr>
          <w:sz w:val="24"/>
          <w:szCs w:val="24"/>
        </w:rPr>
        <w:fldChar w:fldCharType="separate"/>
      </w:r>
      <w:r w:rsidR="00D4338B">
        <w:rPr>
          <w:sz w:val="24"/>
          <w:szCs w:val="24"/>
        </w:rPr>
        <w:t>6</w:t>
      </w:r>
      <w:r w:rsidR="00D4338B">
        <w:rPr>
          <w:sz w:val="24"/>
          <w:szCs w:val="24"/>
        </w:rPr>
        <w:fldChar w:fldCharType="end"/>
      </w:r>
      <w:r w:rsidR="00DB2409">
        <w:rPr>
          <w:sz w:val="24"/>
          <w:szCs w:val="24"/>
        </w:rPr>
        <w:t>.</w:t>
      </w:r>
      <w:r w:rsidR="00DB2409">
        <w:rPr>
          <w:sz w:val="24"/>
          <w:szCs w:val="24"/>
        </w:rPr>
        <w:fldChar w:fldCharType="begin"/>
      </w:r>
      <w:r w:rsidR="00DB2409">
        <w:rPr>
          <w:sz w:val="24"/>
          <w:szCs w:val="24"/>
        </w:rPr>
        <w:instrText xml:space="preserve"> REF _Ref9186006 \r \h </w:instrText>
      </w:r>
      <w:r w:rsidR="00DB2409">
        <w:rPr>
          <w:sz w:val="24"/>
          <w:szCs w:val="24"/>
        </w:rPr>
      </w:r>
      <w:r w:rsidR="00DB2409">
        <w:rPr>
          <w:sz w:val="24"/>
          <w:szCs w:val="24"/>
        </w:rPr>
        <w:fldChar w:fldCharType="separate"/>
      </w:r>
      <w:r w:rsidR="00D4338B">
        <w:rPr>
          <w:sz w:val="24"/>
          <w:szCs w:val="24"/>
        </w:rPr>
        <w:t>D</w:t>
      </w:r>
      <w:r w:rsidR="00DB2409">
        <w:rPr>
          <w:sz w:val="24"/>
          <w:szCs w:val="24"/>
        </w:rPr>
        <w:fldChar w:fldCharType="end"/>
      </w:r>
      <w:r w:rsidR="00DB2409">
        <w:rPr>
          <w:sz w:val="24"/>
          <w:szCs w:val="24"/>
        </w:rPr>
        <w:t>.</w:t>
      </w:r>
      <w:r w:rsidR="00DB2409">
        <w:rPr>
          <w:sz w:val="24"/>
          <w:szCs w:val="24"/>
        </w:rPr>
        <w:fldChar w:fldCharType="begin"/>
      </w:r>
      <w:r w:rsidR="00DB2409">
        <w:rPr>
          <w:sz w:val="24"/>
          <w:szCs w:val="24"/>
        </w:rPr>
        <w:instrText xml:space="preserve"> REF _Ref9186159 \r \h </w:instrText>
      </w:r>
      <w:r w:rsidR="00DB2409">
        <w:rPr>
          <w:sz w:val="24"/>
          <w:szCs w:val="24"/>
        </w:rPr>
      </w:r>
      <w:r w:rsidR="00DB2409">
        <w:rPr>
          <w:sz w:val="24"/>
          <w:szCs w:val="24"/>
        </w:rPr>
        <w:fldChar w:fldCharType="separate"/>
      </w:r>
      <w:r w:rsidR="00D4338B">
        <w:rPr>
          <w:sz w:val="24"/>
          <w:szCs w:val="24"/>
        </w:rPr>
        <w:t>vii</w:t>
      </w:r>
      <w:r w:rsidR="00DB2409">
        <w:rPr>
          <w:sz w:val="24"/>
          <w:szCs w:val="24"/>
        </w:rPr>
        <w:fldChar w:fldCharType="end"/>
      </w:r>
      <w:r w:rsidR="0079627B" w:rsidRPr="00E7093A">
        <w:rPr>
          <w:sz w:val="24"/>
          <w:szCs w:val="24"/>
        </w:rPr>
        <w:t xml:space="preserve">, in the event </w:t>
      </w:r>
      <w:r w:rsidR="008E19A6" w:rsidRPr="00E7093A">
        <w:rPr>
          <w:sz w:val="24"/>
          <w:szCs w:val="24"/>
        </w:rPr>
        <w:t>Customer</w:t>
      </w:r>
      <w:r w:rsidR="0079627B" w:rsidRPr="00E7093A">
        <w:rPr>
          <w:sz w:val="24"/>
          <w:szCs w:val="24"/>
        </w:rPr>
        <w:t xml:space="preserve"> fails to return the </w:t>
      </w:r>
      <w:r w:rsidR="00D80B83">
        <w:rPr>
          <w:sz w:val="24"/>
          <w:szCs w:val="24"/>
        </w:rPr>
        <w:t xml:space="preserve">Cyber Security </w:t>
      </w:r>
      <w:r w:rsidR="0079627B" w:rsidRPr="00E7093A">
        <w:rPr>
          <w:sz w:val="24"/>
          <w:szCs w:val="24"/>
        </w:rPr>
        <w:t>Appliances</w:t>
      </w:r>
      <w:r w:rsidR="00276ADB">
        <w:rPr>
          <w:sz w:val="24"/>
          <w:szCs w:val="24"/>
        </w:rPr>
        <w:t>, AdminCore Appliances, or Sensor Appliances, as applicable,</w:t>
      </w:r>
      <w:r w:rsidR="0079627B" w:rsidRPr="00E7093A">
        <w:rPr>
          <w:sz w:val="24"/>
          <w:szCs w:val="24"/>
        </w:rPr>
        <w:t xml:space="preserve"> within thirty (30) days of termination of this Agreement</w:t>
      </w:r>
      <w:r w:rsidR="00E634C3" w:rsidRPr="00E7093A">
        <w:rPr>
          <w:sz w:val="24"/>
          <w:szCs w:val="24"/>
        </w:rPr>
        <w:t xml:space="preserve"> for any reason</w:t>
      </w:r>
      <w:r w:rsidR="0079627B" w:rsidRPr="00E7093A">
        <w:rPr>
          <w:sz w:val="24"/>
          <w:szCs w:val="24"/>
        </w:rPr>
        <w:t>, CCG will have the right</w:t>
      </w:r>
      <w:r w:rsidR="00A000C8">
        <w:rPr>
          <w:sz w:val="24"/>
          <w:szCs w:val="24"/>
        </w:rPr>
        <w:t>,</w:t>
      </w:r>
      <w:r w:rsidR="0079627B" w:rsidRPr="00E7093A">
        <w:rPr>
          <w:sz w:val="24"/>
          <w:szCs w:val="24"/>
        </w:rPr>
        <w:t xml:space="preserve"> </w:t>
      </w:r>
      <w:r w:rsidR="00A000C8">
        <w:rPr>
          <w:sz w:val="24"/>
          <w:szCs w:val="24"/>
        </w:rPr>
        <w:t xml:space="preserve">at its sole discretion, </w:t>
      </w:r>
      <w:r w:rsidR="0079627B" w:rsidRPr="00E7093A">
        <w:rPr>
          <w:sz w:val="24"/>
          <w:szCs w:val="24"/>
        </w:rPr>
        <w:t xml:space="preserve">to </w:t>
      </w:r>
      <w:r w:rsidR="00A000C8">
        <w:rPr>
          <w:sz w:val="24"/>
          <w:szCs w:val="24"/>
        </w:rPr>
        <w:t xml:space="preserve">remotely disable, lock, or otherwise prevent Customer’s access to or use of any Cyber Security Appliances, AdminCore Appliances, and Sensor Appliances not returned within thirty (30) days, including </w:t>
      </w:r>
      <w:r w:rsidR="0079627B" w:rsidRPr="00E7093A">
        <w:rPr>
          <w:sz w:val="24"/>
          <w:szCs w:val="24"/>
        </w:rPr>
        <w:t>electronically lock</w:t>
      </w:r>
      <w:r w:rsidR="00A000C8">
        <w:rPr>
          <w:sz w:val="24"/>
          <w:szCs w:val="24"/>
        </w:rPr>
        <w:t xml:space="preserve">ing </w:t>
      </w:r>
      <w:r w:rsidR="0079627B" w:rsidRPr="00E7093A">
        <w:rPr>
          <w:sz w:val="24"/>
          <w:szCs w:val="24"/>
        </w:rPr>
        <w:t xml:space="preserve">out </w:t>
      </w:r>
      <w:r w:rsidR="008E19A6" w:rsidRPr="00E7093A">
        <w:rPr>
          <w:sz w:val="24"/>
          <w:szCs w:val="24"/>
        </w:rPr>
        <w:t>Customer</w:t>
      </w:r>
      <w:r w:rsidR="0079627B" w:rsidRPr="00E7093A">
        <w:rPr>
          <w:sz w:val="24"/>
          <w:szCs w:val="24"/>
        </w:rPr>
        <w:t xml:space="preserve"> from the </w:t>
      </w:r>
      <w:r w:rsidR="00430B38">
        <w:rPr>
          <w:sz w:val="24"/>
          <w:szCs w:val="24"/>
        </w:rPr>
        <w:t xml:space="preserve">Cyber Security </w:t>
      </w:r>
      <w:r w:rsidR="0079627B" w:rsidRPr="00E7093A">
        <w:rPr>
          <w:sz w:val="24"/>
          <w:szCs w:val="24"/>
        </w:rPr>
        <w:t xml:space="preserve">Appliances, </w:t>
      </w:r>
      <w:r w:rsidR="008B1536">
        <w:rPr>
          <w:sz w:val="24"/>
          <w:szCs w:val="24"/>
        </w:rPr>
        <w:t xml:space="preserve">AdminCore Appliances, and Sensor Appliances, as applicable, </w:t>
      </w:r>
      <w:r w:rsidR="0079627B" w:rsidRPr="00E7093A">
        <w:rPr>
          <w:sz w:val="24"/>
          <w:szCs w:val="24"/>
        </w:rPr>
        <w:t xml:space="preserve">and </w:t>
      </w:r>
      <w:r w:rsidR="00605429" w:rsidRPr="00E7093A">
        <w:rPr>
          <w:sz w:val="24"/>
          <w:szCs w:val="24"/>
        </w:rPr>
        <w:t xml:space="preserve">from </w:t>
      </w:r>
      <w:r w:rsidR="0079627B" w:rsidRPr="00E7093A">
        <w:rPr>
          <w:sz w:val="24"/>
          <w:szCs w:val="24"/>
        </w:rPr>
        <w:t xml:space="preserve">any copy of the </w:t>
      </w:r>
      <w:r w:rsidR="00430B38">
        <w:rPr>
          <w:sz w:val="24"/>
          <w:szCs w:val="24"/>
        </w:rPr>
        <w:t>Security Solutions</w:t>
      </w:r>
      <w:r w:rsidR="0079627B" w:rsidRPr="00E7093A">
        <w:rPr>
          <w:sz w:val="24"/>
          <w:szCs w:val="24"/>
        </w:rPr>
        <w:t xml:space="preserve"> installed on any device.</w:t>
      </w:r>
      <w:r w:rsidR="00F0293B">
        <w:rPr>
          <w:sz w:val="24"/>
          <w:szCs w:val="24"/>
        </w:rPr>
        <w:t xml:space="preserve"> </w:t>
      </w:r>
    </w:p>
    <w:p w14:paraId="13FE5601" w14:textId="77777777" w:rsidR="002853E7" w:rsidRDefault="002853E7" w:rsidP="00CE37B8">
      <w:pPr>
        <w:pStyle w:val="ListParagraph"/>
        <w:rPr>
          <w:sz w:val="24"/>
          <w:szCs w:val="24"/>
        </w:rPr>
      </w:pPr>
    </w:p>
    <w:p w14:paraId="12C0BC45" w14:textId="5D2D7C48" w:rsidR="002853E7" w:rsidRPr="00E7093A" w:rsidRDefault="002853E7" w:rsidP="00CE37B8">
      <w:pPr>
        <w:pStyle w:val="ListParagraph"/>
        <w:numPr>
          <w:ilvl w:val="1"/>
          <w:numId w:val="16"/>
        </w:numPr>
        <w:rPr>
          <w:sz w:val="24"/>
          <w:szCs w:val="24"/>
        </w:rPr>
      </w:pPr>
      <w:r w:rsidRPr="002853E7">
        <w:rPr>
          <w:sz w:val="24"/>
          <w:szCs w:val="24"/>
        </w:rPr>
        <w:t xml:space="preserve">Surviving Provisions. Notwithstanding the termination of this Agreement, </w:t>
      </w:r>
      <w:r w:rsidR="0094284E">
        <w:rPr>
          <w:sz w:val="24"/>
          <w:szCs w:val="24"/>
        </w:rPr>
        <w:t>t</w:t>
      </w:r>
      <w:r w:rsidR="0027131F">
        <w:rPr>
          <w:sz w:val="24"/>
          <w:szCs w:val="24"/>
        </w:rPr>
        <w:t>he following provisions shall survive and remain in full force and effect: (</w:t>
      </w:r>
      <w:proofErr w:type="spellStart"/>
      <w:r w:rsidR="0094284E">
        <w:rPr>
          <w:sz w:val="24"/>
          <w:szCs w:val="24"/>
        </w:rPr>
        <w:t>i</w:t>
      </w:r>
      <w:proofErr w:type="spellEnd"/>
      <w:r w:rsidR="0027131F">
        <w:rPr>
          <w:sz w:val="24"/>
          <w:szCs w:val="24"/>
        </w:rPr>
        <w:t xml:space="preserve">) Section </w:t>
      </w:r>
      <w:r w:rsidR="0094284E">
        <w:rPr>
          <w:sz w:val="24"/>
          <w:szCs w:val="24"/>
        </w:rPr>
        <w:fldChar w:fldCharType="begin"/>
      </w:r>
      <w:r w:rsidR="0094284E">
        <w:rPr>
          <w:sz w:val="24"/>
          <w:szCs w:val="24"/>
        </w:rPr>
        <w:instrText xml:space="preserve"> REF _Ref5638551 \r \h </w:instrText>
      </w:r>
      <w:r w:rsidR="0094284E">
        <w:rPr>
          <w:sz w:val="24"/>
          <w:szCs w:val="24"/>
        </w:rPr>
      </w:r>
      <w:r w:rsidR="0094284E">
        <w:rPr>
          <w:sz w:val="24"/>
          <w:szCs w:val="24"/>
        </w:rPr>
        <w:fldChar w:fldCharType="separate"/>
      </w:r>
      <w:r w:rsidR="00D4338B">
        <w:rPr>
          <w:sz w:val="24"/>
          <w:szCs w:val="24"/>
        </w:rPr>
        <w:t>9</w:t>
      </w:r>
      <w:r w:rsidR="0094284E">
        <w:rPr>
          <w:sz w:val="24"/>
          <w:szCs w:val="24"/>
        </w:rPr>
        <w:fldChar w:fldCharType="end"/>
      </w:r>
      <w:r w:rsidR="0027131F">
        <w:rPr>
          <w:sz w:val="24"/>
          <w:szCs w:val="24"/>
        </w:rPr>
        <w:t xml:space="preserve"> (</w:t>
      </w:r>
      <w:r w:rsidR="0094284E">
        <w:rPr>
          <w:sz w:val="24"/>
          <w:szCs w:val="24"/>
        </w:rPr>
        <w:t>“</w:t>
      </w:r>
      <w:r w:rsidR="0027131F">
        <w:rPr>
          <w:sz w:val="24"/>
          <w:szCs w:val="24"/>
        </w:rPr>
        <w:t xml:space="preserve">Confidentiality </w:t>
      </w:r>
      <w:r w:rsidR="0094284E">
        <w:rPr>
          <w:sz w:val="24"/>
          <w:szCs w:val="24"/>
        </w:rPr>
        <w:t>and Intellectual Property Rights”</w:t>
      </w:r>
      <w:r w:rsidR="0027131F">
        <w:rPr>
          <w:sz w:val="24"/>
          <w:szCs w:val="24"/>
        </w:rPr>
        <w:t>); (</w:t>
      </w:r>
      <w:r w:rsidR="0094284E">
        <w:rPr>
          <w:sz w:val="24"/>
          <w:szCs w:val="24"/>
        </w:rPr>
        <w:t>ii</w:t>
      </w:r>
      <w:r w:rsidR="0027131F">
        <w:rPr>
          <w:sz w:val="24"/>
          <w:szCs w:val="24"/>
        </w:rPr>
        <w:t>)</w:t>
      </w:r>
      <w:r w:rsidR="0094284E">
        <w:rPr>
          <w:sz w:val="24"/>
          <w:szCs w:val="24"/>
        </w:rPr>
        <w:t xml:space="preserve"> </w:t>
      </w:r>
      <w:r w:rsidR="0027131F">
        <w:rPr>
          <w:sz w:val="24"/>
          <w:szCs w:val="24"/>
        </w:rPr>
        <w:t xml:space="preserve">Section </w:t>
      </w:r>
      <w:r w:rsidR="0094284E">
        <w:rPr>
          <w:sz w:val="24"/>
          <w:szCs w:val="24"/>
        </w:rPr>
        <w:fldChar w:fldCharType="begin"/>
      </w:r>
      <w:r w:rsidR="0094284E">
        <w:rPr>
          <w:sz w:val="24"/>
          <w:szCs w:val="24"/>
        </w:rPr>
        <w:instrText xml:space="preserve"> REF _Ref206649090 \r \h </w:instrText>
      </w:r>
      <w:r w:rsidR="0094284E">
        <w:rPr>
          <w:sz w:val="24"/>
          <w:szCs w:val="24"/>
        </w:rPr>
      </w:r>
      <w:r w:rsidR="0094284E">
        <w:rPr>
          <w:sz w:val="24"/>
          <w:szCs w:val="24"/>
        </w:rPr>
        <w:fldChar w:fldCharType="separate"/>
      </w:r>
      <w:r w:rsidR="00D4338B">
        <w:rPr>
          <w:sz w:val="24"/>
          <w:szCs w:val="24"/>
        </w:rPr>
        <w:t>13</w:t>
      </w:r>
      <w:r w:rsidR="0094284E">
        <w:rPr>
          <w:sz w:val="24"/>
          <w:szCs w:val="24"/>
        </w:rPr>
        <w:fldChar w:fldCharType="end"/>
      </w:r>
      <w:r w:rsidR="0027131F">
        <w:rPr>
          <w:sz w:val="24"/>
          <w:szCs w:val="24"/>
        </w:rPr>
        <w:t xml:space="preserve"> (</w:t>
      </w:r>
      <w:r w:rsidR="0094284E">
        <w:rPr>
          <w:sz w:val="24"/>
          <w:szCs w:val="24"/>
        </w:rPr>
        <w:t>“</w:t>
      </w:r>
      <w:r w:rsidR="0027131F">
        <w:rPr>
          <w:sz w:val="24"/>
          <w:szCs w:val="24"/>
        </w:rPr>
        <w:t>Indemnification</w:t>
      </w:r>
      <w:r w:rsidR="0094284E">
        <w:rPr>
          <w:sz w:val="24"/>
          <w:szCs w:val="24"/>
        </w:rPr>
        <w:t>”</w:t>
      </w:r>
      <w:r w:rsidR="0027131F">
        <w:rPr>
          <w:sz w:val="24"/>
          <w:szCs w:val="24"/>
        </w:rPr>
        <w:t>); (</w:t>
      </w:r>
      <w:r w:rsidR="0094284E">
        <w:rPr>
          <w:sz w:val="24"/>
          <w:szCs w:val="24"/>
        </w:rPr>
        <w:t>iii</w:t>
      </w:r>
      <w:r w:rsidR="0027131F">
        <w:rPr>
          <w:sz w:val="24"/>
          <w:szCs w:val="24"/>
        </w:rPr>
        <w:t xml:space="preserve">) Section </w:t>
      </w:r>
      <w:r w:rsidR="0094284E">
        <w:rPr>
          <w:sz w:val="24"/>
          <w:szCs w:val="24"/>
        </w:rPr>
        <w:fldChar w:fldCharType="begin"/>
      </w:r>
      <w:r w:rsidR="0094284E">
        <w:rPr>
          <w:sz w:val="24"/>
          <w:szCs w:val="24"/>
        </w:rPr>
        <w:instrText xml:space="preserve"> REF _Ref206649548 \r \h </w:instrText>
      </w:r>
      <w:r w:rsidR="0094284E">
        <w:rPr>
          <w:sz w:val="24"/>
          <w:szCs w:val="24"/>
        </w:rPr>
      </w:r>
      <w:r w:rsidR="0094284E">
        <w:rPr>
          <w:sz w:val="24"/>
          <w:szCs w:val="24"/>
        </w:rPr>
        <w:fldChar w:fldCharType="separate"/>
      </w:r>
      <w:r w:rsidR="00D4338B">
        <w:rPr>
          <w:sz w:val="24"/>
          <w:szCs w:val="24"/>
        </w:rPr>
        <w:t>17</w:t>
      </w:r>
      <w:r w:rsidR="0094284E">
        <w:rPr>
          <w:sz w:val="24"/>
          <w:szCs w:val="24"/>
        </w:rPr>
        <w:fldChar w:fldCharType="end"/>
      </w:r>
      <w:r w:rsidR="0027131F">
        <w:rPr>
          <w:sz w:val="24"/>
          <w:szCs w:val="24"/>
        </w:rPr>
        <w:t xml:space="preserve"> (</w:t>
      </w:r>
      <w:r w:rsidR="0094284E">
        <w:rPr>
          <w:sz w:val="24"/>
          <w:szCs w:val="24"/>
        </w:rPr>
        <w:t>“</w:t>
      </w:r>
      <w:r w:rsidR="0027131F">
        <w:rPr>
          <w:sz w:val="24"/>
          <w:szCs w:val="24"/>
        </w:rPr>
        <w:t>Dispute Resolution</w:t>
      </w:r>
      <w:r w:rsidR="0094284E">
        <w:rPr>
          <w:sz w:val="24"/>
          <w:szCs w:val="24"/>
        </w:rPr>
        <w:t>”</w:t>
      </w:r>
      <w:r w:rsidR="0027131F">
        <w:rPr>
          <w:sz w:val="24"/>
          <w:szCs w:val="24"/>
        </w:rPr>
        <w:t>); and (</w:t>
      </w:r>
      <w:r w:rsidR="0094284E">
        <w:rPr>
          <w:sz w:val="24"/>
          <w:szCs w:val="24"/>
        </w:rPr>
        <w:t>iv</w:t>
      </w:r>
      <w:r w:rsidR="0027131F">
        <w:rPr>
          <w:sz w:val="24"/>
          <w:szCs w:val="24"/>
        </w:rPr>
        <w:t xml:space="preserve">) </w:t>
      </w:r>
      <w:r w:rsidR="0094284E">
        <w:rPr>
          <w:sz w:val="24"/>
          <w:szCs w:val="24"/>
        </w:rPr>
        <w:t>a</w:t>
      </w:r>
      <w:r w:rsidR="0027131F">
        <w:rPr>
          <w:sz w:val="24"/>
          <w:szCs w:val="24"/>
        </w:rPr>
        <w:t>ny other provisions which by their nature are intended to survive termination.</w:t>
      </w:r>
    </w:p>
    <w:p w14:paraId="7481FFA0" w14:textId="77777777" w:rsidR="0079627B" w:rsidRPr="002853E7" w:rsidRDefault="0079627B" w:rsidP="002853E7">
      <w:pPr>
        <w:pStyle w:val="ListParagraph"/>
        <w:rPr>
          <w:sz w:val="24"/>
          <w:szCs w:val="24"/>
        </w:rPr>
      </w:pPr>
    </w:p>
    <w:p w14:paraId="3A389131" w14:textId="5C6F1E40" w:rsidR="0079627B" w:rsidRPr="00E7093A" w:rsidRDefault="00E5216E" w:rsidP="00B60815">
      <w:pPr>
        <w:pStyle w:val="ListParagraph"/>
        <w:keepNext/>
        <w:numPr>
          <w:ilvl w:val="0"/>
          <w:numId w:val="16"/>
        </w:numPr>
        <w:rPr>
          <w:sz w:val="24"/>
          <w:szCs w:val="24"/>
        </w:rPr>
      </w:pPr>
      <w:r w:rsidRPr="00E7093A">
        <w:rPr>
          <w:sz w:val="24"/>
          <w:szCs w:val="24"/>
        </w:rPr>
        <w:t>PAYMENT TERMS</w:t>
      </w:r>
      <w:r w:rsidR="0094755F" w:rsidRPr="00E7093A">
        <w:rPr>
          <w:sz w:val="24"/>
          <w:szCs w:val="24"/>
        </w:rPr>
        <w:t xml:space="preserve">. </w:t>
      </w:r>
      <w:r w:rsidR="008E19A6" w:rsidRPr="00E7093A">
        <w:rPr>
          <w:sz w:val="24"/>
          <w:szCs w:val="24"/>
        </w:rPr>
        <w:t>Customer</w:t>
      </w:r>
      <w:r w:rsidR="00FA329B" w:rsidRPr="00E7093A">
        <w:rPr>
          <w:sz w:val="24"/>
          <w:szCs w:val="24"/>
        </w:rPr>
        <w:t xml:space="preserve"> agrees to pay CCG </w:t>
      </w:r>
      <w:r w:rsidR="00FD4EF6" w:rsidRPr="00E7093A">
        <w:rPr>
          <w:sz w:val="24"/>
          <w:szCs w:val="24"/>
        </w:rPr>
        <w:t>the</w:t>
      </w:r>
      <w:r w:rsidR="009A4EC2" w:rsidRPr="00E7093A">
        <w:rPr>
          <w:sz w:val="24"/>
          <w:szCs w:val="24"/>
        </w:rPr>
        <w:t xml:space="preserve"> amounts specified under </w:t>
      </w:r>
      <w:r w:rsidR="00A90576" w:rsidRPr="00E7093A">
        <w:rPr>
          <w:sz w:val="24"/>
          <w:szCs w:val="24"/>
        </w:rPr>
        <w:t>this Agreement.</w:t>
      </w:r>
      <w:r w:rsidR="00FA329B" w:rsidRPr="00E7093A">
        <w:rPr>
          <w:sz w:val="24"/>
          <w:szCs w:val="24"/>
        </w:rPr>
        <w:t xml:space="preserve"> </w:t>
      </w:r>
    </w:p>
    <w:p w14:paraId="2726C637" w14:textId="77777777" w:rsidR="0035634B" w:rsidRPr="00E7093A" w:rsidRDefault="0035634B" w:rsidP="007F4F34">
      <w:pPr>
        <w:pStyle w:val="ListParagraph"/>
        <w:ind w:left="360"/>
        <w:rPr>
          <w:sz w:val="24"/>
          <w:szCs w:val="24"/>
        </w:rPr>
      </w:pPr>
    </w:p>
    <w:p w14:paraId="158EF56A" w14:textId="3599B8E0" w:rsidR="0035634B" w:rsidRPr="00E7093A" w:rsidRDefault="0035634B" w:rsidP="00B60815">
      <w:pPr>
        <w:pStyle w:val="ListParagraph"/>
        <w:numPr>
          <w:ilvl w:val="1"/>
          <w:numId w:val="16"/>
        </w:numPr>
        <w:rPr>
          <w:sz w:val="24"/>
          <w:szCs w:val="24"/>
        </w:rPr>
      </w:pPr>
      <w:r w:rsidRPr="00E7093A">
        <w:rPr>
          <w:sz w:val="24"/>
          <w:szCs w:val="24"/>
        </w:rPr>
        <w:t>Purchase Order</w:t>
      </w:r>
      <w:r w:rsidR="002F0DCE" w:rsidRPr="00E7093A">
        <w:rPr>
          <w:sz w:val="24"/>
          <w:szCs w:val="24"/>
        </w:rPr>
        <w:t xml:space="preserve"> or Invoice</w:t>
      </w:r>
      <w:r w:rsidRPr="00E7093A">
        <w:rPr>
          <w:sz w:val="24"/>
          <w:szCs w:val="24"/>
        </w:rPr>
        <w:t>.</w:t>
      </w:r>
      <w:r w:rsidR="00762E73" w:rsidRPr="00E7093A">
        <w:rPr>
          <w:sz w:val="24"/>
          <w:szCs w:val="24"/>
        </w:rPr>
        <w:t xml:space="preserve"> </w:t>
      </w:r>
      <w:proofErr w:type="gramStart"/>
      <w:r w:rsidR="00762E73" w:rsidRPr="00E7093A">
        <w:rPr>
          <w:sz w:val="24"/>
          <w:szCs w:val="24"/>
        </w:rPr>
        <w:t>Customer</w:t>
      </w:r>
      <w:proofErr w:type="gramEnd"/>
      <w:r w:rsidR="00762E73" w:rsidRPr="00E7093A">
        <w:rPr>
          <w:sz w:val="24"/>
          <w:szCs w:val="24"/>
        </w:rPr>
        <w:t xml:space="preserve"> shall provide CCG with a valid purchase order </w:t>
      </w:r>
      <w:proofErr w:type="gramStart"/>
      <w:r w:rsidR="00762E73" w:rsidRPr="00E7093A">
        <w:rPr>
          <w:sz w:val="24"/>
          <w:szCs w:val="24"/>
        </w:rPr>
        <w:t>in order for</w:t>
      </w:r>
      <w:proofErr w:type="gramEnd"/>
      <w:r w:rsidR="00762E73" w:rsidRPr="00E7093A">
        <w:rPr>
          <w:sz w:val="24"/>
          <w:szCs w:val="24"/>
        </w:rPr>
        <w:t xml:space="preserve"> CCG to provide the </w:t>
      </w:r>
      <w:r w:rsidR="00EF2B4A" w:rsidRPr="00E7093A">
        <w:rPr>
          <w:sz w:val="24"/>
          <w:szCs w:val="24"/>
        </w:rPr>
        <w:t xml:space="preserve">Cyber Security </w:t>
      </w:r>
      <w:r w:rsidR="00762E73" w:rsidRPr="00E7093A">
        <w:rPr>
          <w:sz w:val="24"/>
          <w:szCs w:val="24"/>
        </w:rPr>
        <w:t>Appliances</w:t>
      </w:r>
      <w:r w:rsidR="00342F35">
        <w:rPr>
          <w:sz w:val="24"/>
          <w:szCs w:val="24"/>
        </w:rPr>
        <w:t>, Sensors,</w:t>
      </w:r>
      <w:r w:rsidR="00762E73" w:rsidRPr="00E7093A">
        <w:rPr>
          <w:sz w:val="24"/>
          <w:szCs w:val="24"/>
        </w:rPr>
        <w:t xml:space="preserve"> or Services</w:t>
      </w:r>
      <w:r w:rsidR="009615CB" w:rsidRPr="00E7093A">
        <w:rPr>
          <w:sz w:val="24"/>
          <w:szCs w:val="24"/>
        </w:rPr>
        <w:t>; no</w:t>
      </w:r>
      <w:r w:rsidR="00762E73" w:rsidRPr="00E7093A">
        <w:rPr>
          <w:sz w:val="24"/>
          <w:szCs w:val="24"/>
        </w:rPr>
        <w:t xml:space="preserve"> purchase order shall be binding on CCG until accepted by CCG and payment has been received by CCG. </w:t>
      </w:r>
      <w:r w:rsidR="00F614D6" w:rsidRPr="00E7093A">
        <w:rPr>
          <w:sz w:val="24"/>
          <w:szCs w:val="24"/>
        </w:rPr>
        <w:t xml:space="preserve">All purchase orders shall be subject to the terms of this Agreement, except as </w:t>
      </w:r>
      <w:r w:rsidR="00D40255" w:rsidRPr="00E7093A">
        <w:rPr>
          <w:sz w:val="24"/>
          <w:szCs w:val="24"/>
        </w:rPr>
        <w:t xml:space="preserve">otherwise </w:t>
      </w:r>
      <w:r w:rsidR="004639BC" w:rsidRPr="00E7093A">
        <w:rPr>
          <w:sz w:val="24"/>
          <w:szCs w:val="24"/>
        </w:rPr>
        <w:t>agreed</w:t>
      </w:r>
      <w:r w:rsidR="006F3FA0">
        <w:rPr>
          <w:sz w:val="24"/>
          <w:szCs w:val="24"/>
        </w:rPr>
        <w:t xml:space="preserve"> in writing</w:t>
      </w:r>
      <w:r w:rsidR="004639BC" w:rsidRPr="00E7093A">
        <w:rPr>
          <w:sz w:val="24"/>
          <w:szCs w:val="24"/>
        </w:rPr>
        <w:t xml:space="preserve">. </w:t>
      </w:r>
      <w:r w:rsidR="009615CB" w:rsidRPr="00E7093A">
        <w:rPr>
          <w:sz w:val="24"/>
          <w:szCs w:val="24"/>
        </w:rPr>
        <w:t xml:space="preserve">Where CCG submits an invoice for the </w:t>
      </w:r>
      <w:r w:rsidR="00D91FDF" w:rsidRPr="00E7093A">
        <w:rPr>
          <w:sz w:val="24"/>
          <w:szCs w:val="24"/>
        </w:rPr>
        <w:t xml:space="preserve">Cyber Security </w:t>
      </w:r>
      <w:r w:rsidR="009615CB" w:rsidRPr="00E7093A">
        <w:rPr>
          <w:sz w:val="24"/>
          <w:szCs w:val="24"/>
        </w:rPr>
        <w:t>Appliances</w:t>
      </w:r>
      <w:r w:rsidR="00342F35">
        <w:rPr>
          <w:sz w:val="24"/>
          <w:szCs w:val="24"/>
        </w:rPr>
        <w:t>, Sensors,</w:t>
      </w:r>
      <w:r w:rsidR="009615CB" w:rsidRPr="00E7093A">
        <w:rPr>
          <w:sz w:val="24"/>
          <w:szCs w:val="24"/>
        </w:rPr>
        <w:t xml:space="preserve"> or Services, Customer shall pay the invoice by the invoice due date; CCG shall not be obligated to provide the </w:t>
      </w:r>
      <w:r w:rsidR="00917699" w:rsidRPr="00E7093A">
        <w:rPr>
          <w:sz w:val="24"/>
          <w:szCs w:val="24"/>
        </w:rPr>
        <w:t xml:space="preserve">Cyber Security </w:t>
      </w:r>
      <w:r w:rsidR="009615CB" w:rsidRPr="00E7093A">
        <w:rPr>
          <w:sz w:val="24"/>
          <w:szCs w:val="24"/>
        </w:rPr>
        <w:t>Appliances</w:t>
      </w:r>
      <w:r w:rsidR="00342F35">
        <w:rPr>
          <w:sz w:val="24"/>
          <w:szCs w:val="24"/>
        </w:rPr>
        <w:t>, Sensors,</w:t>
      </w:r>
      <w:r w:rsidR="009615CB" w:rsidRPr="00E7093A">
        <w:rPr>
          <w:sz w:val="24"/>
          <w:szCs w:val="24"/>
        </w:rPr>
        <w:t xml:space="preserve"> or Services until payment is received. </w:t>
      </w:r>
    </w:p>
    <w:p w14:paraId="28699749" w14:textId="77777777" w:rsidR="0035634B" w:rsidRPr="00E7093A" w:rsidRDefault="0035634B" w:rsidP="00E078BA">
      <w:pPr>
        <w:pStyle w:val="ListParagraph"/>
        <w:rPr>
          <w:sz w:val="24"/>
          <w:szCs w:val="24"/>
        </w:rPr>
      </w:pPr>
    </w:p>
    <w:p w14:paraId="7919BA4D" w14:textId="77777777" w:rsidR="00B641DB" w:rsidRDefault="0035634B" w:rsidP="00C863FD">
      <w:pPr>
        <w:pStyle w:val="ListParagraph"/>
        <w:keepNext/>
        <w:numPr>
          <w:ilvl w:val="1"/>
          <w:numId w:val="16"/>
        </w:numPr>
        <w:rPr>
          <w:sz w:val="24"/>
          <w:szCs w:val="24"/>
        </w:rPr>
      </w:pPr>
      <w:r w:rsidRPr="00E7093A">
        <w:rPr>
          <w:sz w:val="24"/>
          <w:szCs w:val="24"/>
        </w:rPr>
        <w:t>Payments.</w:t>
      </w:r>
      <w:r w:rsidR="00762E73" w:rsidRPr="00E7093A">
        <w:rPr>
          <w:sz w:val="24"/>
          <w:szCs w:val="24"/>
        </w:rPr>
        <w:t xml:space="preserve"> </w:t>
      </w:r>
    </w:p>
    <w:p w14:paraId="6B0D13DB" w14:textId="77777777" w:rsidR="00B641DB" w:rsidRDefault="00B641DB" w:rsidP="00C863FD">
      <w:pPr>
        <w:pStyle w:val="ListParagraph"/>
        <w:keepNext/>
        <w:rPr>
          <w:sz w:val="24"/>
          <w:szCs w:val="24"/>
        </w:rPr>
      </w:pPr>
    </w:p>
    <w:p w14:paraId="42E7D44D" w14:textId="3C154DCF" w:rsidR="00B641DB" w:rsidRDefault="00EE0112" w:rsidP="00B641DB">
      <w:pPr>
        <w:pStyle w:val="ListParagraph"/>
        <w:numPr>
          <w:ilvl w:val="2"/>
          <w:numId w:val="16"/>
        </w:numPr>
        <w:rPr>
          <w:sz w:val="24"/>
          <w:szCs w:val="24"/>
        </w:rPr>
      </w:pPr>
      <w:r w:rsidRPr="00E7093A">
        <w:rPr>
          <w:sz w:val="24"/>
          <w:szCs w:val="24"/>
        </w:rPr>
        <w:t>With respect to the Appliance</w:t>
      </w:r>
      <w:r w:rsidR="00AD148C">
        <w:rPr>
          <w:sz w:val="24"/>
          <w:szCs w:val="24"/>
        </w:rPr>
        <w:t>s</w:t>
      </w:r>
      <w:r w:rsidR="00B224DD">
        <w:rPr>
          <w:sz w:val="24"/>
          <w:szCs w:val="24"/>
        </w:rPr>
        <w:t>, AdminCore Appliance</w:t>
      </w:r>
      <w:r w:rsidR="00323D69">
        <w:rPr>
          <w:sz w:val="24"/>
          <w:szCs w:val="24"/>
        </w:rPr>
        <w:t>s</w:t>
      </w:r>
      <w:r w:rsidR="00B224DD">
        <w:rPr>
          <w:sz w:val="24"/>
          <w:szCs w:val="24"/>
        </w:rPr>
        <w:t>,</w:t>
      </w:r>
      <w:r w:rsidRPr="00E7093A">
        <w:rPr>
          <w:sz w:val="24"/>
          <w:szCs w:val="24"/>
        </w:rPr>
        <w:t xml:space="preserve"> or Sensor</w:t>
      </w:r>
      <w:r w:rsidR="00B224DD">
        <w:rPr>
          <w:sz w:val="24"/>
          <w:szCs w:val="24"/>
        </w:rPr>
        <w:t xml:space="preserve"> Appliance</w:t>
      </w:r>
      <w:r w:rsidR="00323D69">
        <w:rPr>
          <w:sz w:val="24"/>
          <w:szCs w:val="24"/>
        </w:rPr>
        <w:t>s</w:t>
      </w:r>
      <w:r w:rsidRPr="00E7093A">
        <w:rPr>
          <w:sz w:val="24"/>
          <w:szCs w:val="24"/>
        </w:rPr>
        <w:t xml:space="preserve">, Customer agrees to pay CCG </w:t>
      </w:r>
      <w:r w:rsidR="00F848D4" w:rsidRPr="00E7093A">
        <w:rPr>
          <w:sz w:val="24"/>
          <w:szCs w:val="24"/>
        </w:rPr>
        <w:t xml:space="preserve">within ten (10) calendar days </w:t>
      </w:r>
      <w:r w:rsidR="00EA670C">
        <w:rPr>
          <w:sz w:val="24"/>
          <w:szCs w:val="24"/>
        </w:rPr>
        <w:t xml:space="preserve">of the invoice date </w:t>
      </w:r>
      <w:r w:rsidRPr="00E7093A">
        <w:rPr>
          <w:sz w:val="24"/>
          <w:szCs w:val="24"/>
        </w:rPr>
        <w:t xml:space="preserve">for the total number </w:t>
      </w:r>
      <w:proofErr w:type="gramStart"/>
      <w:r w:rsidRPr="00E7093A">
        <w:rPr>
          <w:sz w:val="24"/>
          <w:szCs w:val="24"/>
        </w:rPr>
        <w:t>of Appliances</w:t>
      </w:r>
      <w:proofErr w:type="gramEnd"/>
      <w:r w:rsidR="00777EFC" w:rsidRPr="00E7093A">
        <w:rPr>
          <w:sz w:val="24"/>
          <w:szCs w:val="24"/>
        </w:rPr>
        <w:t xml:space="preserve"> </w:t>
      </w:r>
      <w:r w:rsidR="0070445D">
        <w:rPr>
          <w:sz w:val="24"/>
          <w:szCs w:val="24"/>
        </w:rPr>
        <w:t xml:space="preserve">AdminCore Appliances, </w:t>
      </w:r>
      <w:r w:rsidRPr="00E7093A">
        <w:rPr>
          <w:sz w:val="24"/>
          <w:szCs w:val="24"/>
        </w:rPr>
        <w:t>or Sensor</w:t>
      </w:r>
      <w:r w:rsidR="0070445D">
        <w:rPr>
          <w:sz w:val="24"/>
          <w:szCs w:val="24"/>
        </w:rPr>
        <w:t xml:space="preserve"> Appliances</w:t>
      </w:r>
      <w:r w:rsidRPr="00E7093A">
        <w:rPr>
          <w:sz w:val="24"/>
          <w:szCs w:val="24"/>
        </w:rPr>
        <w:t xml:space="preserve"> </w:t>
      </w:r>
      <w:r w:rsidR="006F3FA0">
        <w:rPr>
          <w:sz w:val="24"/>
          <w:szCs w:val="24"/>
        </w:rPr>
        <w:t>ordered</w:t>
      </w:r>
      <w:r w:rsidR="00EA670C">
        <w:rPr>
          <w:sz w:val="24"/>
          <w:szCs w:val="24"/>
        </w:rPr>
        <w:t>,</w:t>
      </w:r>
      <w:r w:rsidR="00CE616E" w:rsidRPr="00E7093A">
        <w:rPr>
          <w:sz w:val="24"/>
          <w:szCs w:val="24"/>
        </w:rPr>
        <w:t xml:space="preserve"> </w:t>
      </w:r>
      <w:r w:rsidR="00762E73" w:rsidRPr="00E7093A">
        <w:rPr>
          <w:sz w:val="24"/>
          <w:szCs w:val="24"/>
        </w:rPr>
        <w:t xml:space="preserve">prior to any obligation on the part of CCG to provide the </w:t>
      </w:r>
      <w:r w:rsidR="00323D69">
        <w:rPr>
          <w:sz w:val="24"/>
          <w:szCs w:val="24"/>
        </w:rPr>
        <w:t xml:space="preserve">Cyber Security </w:t>
      </w:r>
      <w:r w:rsidR="00762E73" w:rsidRPr="00E7093A">
        <w:rPr>
          <w:sz w:val="24"/>
          <w:szCs w:val="24"/>
        </w:rPr>
        <w:t>Appliance</w:t>
      </w:r>
      <w:r w:rsidR="0044582D">
        <w:rPr>
          <w:sz w:val="24"/>
          <w:szCs w:val="24"/>
        </w:rPr>
        <w:t>s</w:t>
      </w:r>
      <w:r w:rsidR="00762E73" w:rsidRPr="00E7093A">
        <w:rPr>
          <w:sz w:val="24"/>
          <w:szCs w:val="24"/>
        </w:rPr>
        <w:t xml:space="preserve"> or Se</w:t>
      </w:r>
      <w:r w:rsidR="00494DF5" w:rsidRPr="00E7093A">
        <w:rPr>
          <w:sz w:val="24"/>
          <w:szCs w:val="24"/>
        </w:rPr>
        <w:t>nsors</w:t>
      </w:r>
      <w:r w:rsidR="00762E73" w:rsidRPr="00E7093A">
        <w:rPr>
          <w:sz w:val="24"/>
          <w:szCs w:val="24"/>
        </w:rPr>
        <w:t xml:space="preserve"> to Customer.</w:t>
      </w:r>
      <w:r w:rsidR="00011D4B" w:rsidRPr="00E7093A">
        <w:rPr>
          <w:sz w:val="24"/>
          <w:szCs w:val="24"/>
        </w:rPr>
        <w:t xml:space="preserve"> All payments are non-refundable.</w:t>
      </w:r>
      <w:r w:rsidR="00647061" w:rsidRPr="00E7093A">
        <w:rPr>
          <w:sz w:val="24"/>
          <w:szCs w:val="24"/>
        </w:rPr>
        <w:t xml:space="preserve"> </w:t>
      </w:r>
    </w:p>
    <w:p w14:paraId="20716D1E" w14:textId="5337BC89" w:rsidR="00B641DB" w:rsidRDefault="00B641DB" w:rsidP="00B641DB">
      <w:pPr>
        <w:pStyle w:val="ListParagraph"/>
        <w:ind w:left="1080"/>
        <w:rPr>
          <w:sz w:val="24"/>
          <w:szCs w:val="24"/>
        </w:rPr>
      </w:pPr>
    </w:p>
    <w:p w14:paraId="4A5D4F30" w14:textId="21B74608" w:rsidR="00B641DB" w:rsidRPr="00B641DB" w:rsidRDefault="00B641DB" w:rsidP="00B641DB">
      <w:pPr>
        <w:pStyle w:val="ListParagraph"/>
        <w:numPr>
          <w:ilvl w:val="2"/>
          <w:numId w:val="16"/>
        </w:numPr>
        <w:rPr>
          <w:sz w:val="24"/>
          <w:szCs w:val="24"/>
        </w:rPr>
      </w:pPr>
      <w:r w:rsidRPr="00B641DB">
        <w:rPr>
          <w:sz w:val="24"/>
          <w:szCs w:val="24"/>
        </w:rPr>
        <w:t>In the event of late payment, interest shall accrue on any overdue amounts at a rate of 1.5% per month (18% per annum), calculated daily from the due date until the date of payment. This rate applies to all overdue balances following the invoice due date. The Customer explicitly acknowledges and agrees to this interest rate and the conditions under which it is applied.</w:t>
      </w:r>
    </w:p>
    <w:p w14:paraId="78B3C3BE" w14:textId="77777777" w:rsidR="00B641DB" w:rsidRPr="00B641DB" w:rsidRDefault="00B641DB" w:rsidP="00B641DB">
      <w:pPr>
        <w:pStyle w:val="ListParagraph"/>
        <w:ind w:left="1080"/>
        <w:rPr>
          <w:sz w:val="24"/>
          <w:szCs w:val="24"/>
        </w:rPr>
      </w:pPr>
    </w:p>
    <w:p w14:paraId="4E8683AE" w14:textId="23695207" w:rsidR="00B641DB" w:rsidRDefault="00B641DB" w:rsidP="00B641DB">
      <w:pPr>
        <w:pStyle w:val="ListParagraph"/>
        <w:numPr>
          <w:ilvl w:val="2"/>
          <w:numId w:val="16"/>
        </w:numPr>
        <w:rPr>
          <w:sz w:val="24"/>
          <w:szCs w:val="24"/>
        </w:rPr>
      </w:pPr>
      <w:r w:rsidRPr="00B641DB">
        <w:rPr>
          <w:sz w:val="24"/>
          <w:szCs w:val="24"/>
        </w:rPr>
        <w:t>The interest rate is intended to comply with all applicable laws and regulations and is not intended to be punitive. This interest charge is in addition to any other remedies available to CCG under this Agreement. Customer shall also reimburse CCG for all reasonable costs of collection incurred, including attorney's fees.</w:t>
      </w:r>
    </w:p>
    <w:p w14:paraId="5F5082AB" w14:textId="77777777" w:rsidR="00B641DB" w:rsidRDefault="00B641DB" w:rsidP="00B641DB">
      <w:pPr>
        <w:pStyle w:val="ListParagraph"/>
        <w:rPr>
          <w:sz w:val="24"/>
          <w:szCs w:val="24"/>
        </w:rPr>
      </w:pPr>
    </w:p>
    <w:p w14:paraId="6D174F68" w14:textId="743AF553" w:rsidR="00CE616E" w:rsidRPr="00E7093A" w:rsidRDefault="00CE616E" w:rsidP="00B60815">
      <w:pPr>
        <w:pStyle w:val="ListParagraph"/>
        <w:numPr>
          <w:ilvl w:val="1"/>
          <w:numId w:val="16"/>
        </w:numPr>
        <w:rPr>
          <w:sz w:val="24"/>
          <w:szCs w:val="24"/>
        </w:rPr>
      </w:pPr>
      <w:r w:rsidRPr="00E7093A">
        <w:rPr>
          <w:sz w:val="24"/>
          <w:szCs w:val="24"/>
        </w:rPr>
        <w:t xml:space="preserve">UCC-1 Filings. Customer understands that CCG </w:t>
      </w:r>
      <w:r w:rsidR="00CC233B">
        <w:rPr>
          <w:sz w:val="24"/>
          <w:szCs w:val="24"/>
        </w:rPr>
        <w:t>may</w:t>
      </w:r>
      <w:r w:rsidRPr="00E7093A">
        <w:rPr>
          <w:sz w:val="24"/>
          <w:szCs w:val="24"/>
        </w:rPr>
        <w:t xml:space="preserve"> file a UCC-1 statement</w:t>
      </w:r>
      <w:r w:rsidR="00647061" w:rsidRPr="00E7093A">
        <w:rPr>
          <w:sz w:val="24"/>
          <w:szCs w:val="24"/>
        </w:rPr>
        <w:t xml:space="preserve"> (or equivalent filings if outside the United States)</w:t>
      </w:r>
      <w:r w:rsidRPr="00E7093A">
        <w:rPr>
          <w:sz w:val="24"/>
          <w:szCs w:val="24"/>
        </w:rPr>
        <w:t xml:space="preserve"> with the relevant agency to ensure protection of its </w:t>
      </w:r>
      <w:r w:rsidR="004A5570" w:rsidRPr="00E7093A">
        <w:rPr>
          <w:sz w:val="24"/>
          <w:szCs w:val="24"/>
        </w:rPr>
        <w:t>Security Solutions</w:t>
      </w:r>
      <w:r w:rsidRPr="00E7093A">
        <w:rPr>
          <w:sz w:val="24"/>
          <w:szCs w:val="24"/>
        </w:rPr>
        <w:t xml:space="preserve"> and Appliances. </w:t>
      </w:r>
      <w:r w:rsidR="00633A61" w:rsidRPr="00E7093A">
        <w:rPr>
          <w:sz w:val="24"/>
          <w:szCs w:val="24"/>
        </w:rPr>
        <w:t>Customer authorizes the filing of the UCC-1 statement</w:t>
      </w:r>
      <w:r w:rsidR="00647061" w:rsidRPr="00E7093A">
        <w:rPr>
          <w:sz w:val="24"/>
          <w:szCs w:val="24"/>
        </w:rPr>
        <w:t xml:space="preserve"> (or equivalent filings)</w:t>
      </w:r>
      <w:r w:rsidR="00633A61" w:rsidRPr="00E7093A">
        <w:rPr>
          <w:sz w:val="24"/>
          <w:szCs w:val="24"/>
        </w:rPr>
        <w:t xml:space="preserve">, </w:t>
      </w:r>
      <w:r w:rsidR="005A7CFC" w:rsidRPr="00E7093A">
        <w:rPr>
          <w:sz w:val="24"/>
          <w:szCs w:val="24"/>
        </w:rPr>
        <w:t>as well as any addend</w:t>
      </w:r>
      <w:r w:rsidR="00EA670C">
        <w:rPr>
          <w:sz w:val="24"/>
          <w:szCs w:val="24"/>
        </w:rPr>
        <w:t>a</w:t>
      </w:r>
      <w:r w:rsidR="00633A61" w:rsidRPr="00E7093A">
        <w:rPr>
          <w:sz w:val="24"/>
          <w:szCs w:val="24"/>
        </w:rPr>
        <w:t>. Customer will cooperate with CCG in CCG’s efforts to perfect its title in any filing of UCC-1 statements</w:t>
      </w:r>
      <w:r w:rsidR="005A7CFC" w:rsidRPr="00E7093A">
        <w:rPr>
          <w:sz w:val="24"/>
          <w:szCs w:val="24"/>
        </w:rPr>
        <w:t xml:space="preserve"> </w:t>
      </w:r>
      <w:r w:rsidR="00647061" w:rsidRPr="00E7093A">
        <w:rPr>
          <w:sz w:val="24"/>
          <w:szCs w:val="24"/>
        </w:rPr>
        <w:t xml:space="preserve">(or equivalent filings) </w:t>
      </w:r>
      <w:r w:rsidR="005A7CFC" w:rsidRPr="00E7093A">
        <w:rPr>
          <w:sz w:val="24"/>
          <w:szCs w:val="24"/>
        </w:rPr>
        <w:t>and any addend</w:t>
      </w:r>
      <w:r w:rsidR="00B641DB">
        <w:rPr>
          <w:sz w:val="24"/>
          <w:szCs w:val="24"/>
        </w:rPr>
        <w:t>a</w:t>
      </w:r>
      <w:r w:rsidR="00633A61" w:rsidRPr="00E7093A">
        <w:rPr>
          <w:sz w:val="24"/>
          <w:szCs w:val="24"/>
        </w:rPr>
        <w:t xml:space="preserve">, including providing CCG with the legal name as recorded in the Secretary of State’s office </w:t>
      </w:r>
      <w:r w:rsidR="00647061" w:rsidRPr="00E7093A">
        <w:rPr>
          <w:sz w:val="24"/>
          <w:szCs w:val="24"/>
        </w:rPr>
        <w:t xml:space="preserve">(or equivalent foreign agency) </w:t>
      </w:r>
      <w:r w:rsidR="00633A61" w:rsidRPr="00E7093A">
        <w:rPr>
          <w:sz w:val="24"/>
          <w:szCs w:val="24"/>
        </w:rPr>
        <w:t>for the business entity.</w:t>
      </w:r>
    </w:p>
    <w:p w14:paraId="324E33C8" w14:textId="77777777" w:rsidR="00762E73" w:rsidRPr="00E7093A" w:rsidRDefault="00762E73" w:rsidP="00E078BA">
      <w:pPr>
        <w:pStyle w:val="ListParagraph"/>
        <w:rPr>
          <w:sz w:val="24"/>
          <w:szCs w:val="24"/>
        </w:rPr>
      </w:pPr>
    </w:p>
    <w:p w14:paraId="7D2541D1" w14:textId="6E22FC02" w:rsidR="00762E73" w:rsidRPr="00E7093A" w:rsidRDefault="00762E73" w:rsidP="00B60815">
      <w:pPr>
        <w:pStyle w:val="ListParagraph"/>
        <w:numPr>
          <w:ilvl w:val="1"/>
          <w:numId w:val="16"/>
        </w:numPr>
        <w:rPr>
          <w:sz w:val="24"/>
          <w:szCs w:val="24"/>
        </w:rPr>
      </w:pPr>
      <w:r w:rsidRPr="00E7093A">
        <w:rPr>
          <w:sz w:val="24"/>
          <w:szCs w:val="24"/>
        </w:rPr>
        <w:t xml:space="preserve">Taxes. All payments due hereunder are exclusive of all sales taxes, use taxes, value added taxes and any other similar taxes imposed by any federal, state, provincial, or local governmental entity on the transactions contemplated by this Agreement.  Except for taxes based on CCG’s income, Customer shall pay any federal, state, local, and foreign taxes, fees or duties imposed on the sale, import, export, use or possession of the </w:t>
      </w:r>
      <w:r w:rsidR="00B77066">
        <w:rPr>
          <w:sz w:val="24"/>
          <w:szCs w:val="24"/>
        </w:rPr>
        <w:t xml:space="preserve">Cyber Security </w:t>
      </w:r>
      <w:r w:rsidRPr="00E7093A">
        <w:rPr>
          <w:sz w:val="24"/>
          <w:szCs w:val="24"/>
        </w:rPr>
        <w:t xml:space="preserve">Appliances </w:t>
      </w:r>
      <w:r w:rsidR="00B066BE" w:rsidRPr="00E7093A">
        <w:rPr>
          <w:sz w:val="24"/>
          <w:szCs w:val="24"/>
        </w:rPr>
        <w:t>or</w:t>
      </w:r>
      <w:r w:rsidRPr="00E7093A">
        <w:rPr>
          <w:sz w:val="24"/>
          <w:szCs w:val="24"/>
        </w:rPr>
        <w:t xml:space="preserve"> Services, including penalties and interest. Customer will promptly pay to CCG an amount equal to any such items actually </w:t>
      </w:r>
      <w:proofErr w:type="gramStart"/>
      <w:r w:rsidRPr="00E7093A">
        <w:rPr>
          <w:sz w:val="24"/>
          <w:szCs w:val="24"/>
        </w:rPr>
        <w:t>paid</w:t>
      </w:r>
      <w:proofErr w:type="gramEnd"/>
      <w:r w:rsidRPr="00E7093A">
        <w:rPr>
          <w:sz w:val="24"/>
          <w:szCs w:val="24"/>
        </w:rPr>
        <w:t xml:space="preserve"> or required to be collected and paid by CCG. Customer agrees to pay directly or reimburse CCG (or the authorized distributor, as applicable) for any taxes (including, sales or excise taxes, value added taxes, landing fees, import duties and the like), however designated and whether foreign or domestic, arising out of this Agreement, or CCG’s performance under this Agreement.</w:t>
      </w:r>
      <w:r w:rsidR="00B641DB">
        <w:rPr>
          <w:sz w:val="24"/>
          <w:szCs w:val="24"/>
        </w:rPr>
        <w:t xml:space="preserve"> </w:t>
      </w:r>
      <w:r w:rsidRPr="00E7093A">
        <w:rPr>
          <w:sz w:val="24"/>
          <w:szCs w:val="24"/>
        </w:rPr>
        <w:t>Customer agrees to pay invoices under this Agreement without deducting any present or future taxes, withholdings or other charges except those deductions it is legally required to make.</w:t>
      </w:r>
      <w:r w:rsidR="00B641DB">
        <w:rPr>
          <w:sz w:val="24"/>
          <w:szCs w:val="24"/>
        </w:rPr>
        <w:t xml:space="preserve"> </w:t>
      </w:r>
      <w:r w:rsidRPr="00E7093A">
        <w:rPr>
          <w:sz w:val="24"/>
          <w:szCs w:val="24"/>
        </w:rPr>
        <w:t>If Customer is legally required to make any deductions, Customer agrees to pay such amounts as are necessary to make the net amounts remaining after such deductions equal to the stated amount due under this Agreement.</w:t>
      </w:r>
      <w:r w:rsidR="00B641DB">
        <w:rPr>
          <w:sz w:val="24"/>
          <w:szCs w:val="24"/>
        </w:rPr>
        <w:t xml:space="preserve"> </w:t>
      </w:r>
      <w:r w:rsidRPr="00E7093A">
        <w:rPr>
          <w:sz w:val="24"/>
          <w:szCs w:val="24"/>
        </w:rPr>
        <w:t xml:space="preserve">The payments or reimbursements will be in such amounts as are sufficient to relieve CCG (or the authorized distributor, as applicable) from owing any further taxes, either directly or </w:t>
      </w:r>
      <w:proofErr w:type="gramStart"/>
      <w:r w:rsidRPr="00E7093A">
        <w:rPr>
          <w:sz w:val="24"/>
          <w:szCs w:val="24"/>
        </w:rPr>
        <w:t>on the basis of</w:t>
      </w:r>
      <w:proofErr w:type="gramEnd"/>
      <w:r w:rsidRPr="00E7093A">
        <w:rPr>
          <w:sz w:val="24"/>
          <w:szCs w:val="24"/>
        </w:rPr>
        <w:t xml:space="preserve"> the payments made under this Agreement</w:t>
      </w:r>
      <w:r w:rsidR="00B641DB">
        <w:rPr>
          <w:sz w:val="24"/>
          <w:szCs w:val="24"/>
        </w:rPr>
        <w:t>.</w:t>
      </w:r>
      <w:r w:rsidRPr="00E7093A">
        <w:rPr>
          <w:sz w:val="24"/>
          <w:szCs w:val="24"/>
        </w:rPr>
        <w:t xml:space="preserve"> Notwithstanding the foregoing, CCG will be solely responsible for its income tax obligations and all employer reporting and payment obligations with respect to its personnel.</w:t>
      </w:r>
      <w:r w:rsidR="002418B5">
        <w:rPr>
          <w:sz w:val="24"/>
          <w:szCs w:val="24"/>
        </w:rPr>
        <w:t xml:space="preserve"> </w:t>
      </w:r>
      <w:r w:rsidR="00C875D0" w:rsidRPr="00C875D0">
        <w:rPr>
          <w:sz w:val="24"/>
          <w:szCs w:val="24"/>
        </w:rPr>
        <w:t xml:space="preserve">Customer agrees to pay any interest and penalties imposed by any taxing authorities to the extent such interest and penalties are applicable to taxes not paid at Customer’s request or </w:t>
      </w:r>
      <w:proofErr w:type="gramStart"/>
      <w:r w:rsidR="00C875D0" w:rsidRPr="00C875D0">
        <w:rPr>
          <w:sz w:val="24"/>
          <w:szCs w:val="24"/>
        </w:rPr>
        <w:t>as a result of</w:t>
      </w:r>
      <w:proofErr w:type="gramEnd"/>
      <w:r w:rsidR="00C875D0" w:rsidRPr="00C875D0">
        <w:rPr>
          <w:sz w:val="24"/>
          <w:szCs w:val="24"/>
        </w:rPr>
        <w:t xml:space="preserve"> reliance by CCG (or the authorized d</w:t>
      </w:r>
      <w:r w:rsidR="00F90A28">
        <w:rPr>
          <w:sz w:val="24"/>
          <w:szCs w:val="24"/>
        </w:rPr>
        <w:t>ealer</w:t>
      </w:r>
      <w:r w:rsidR="00C875D0" w:rsidRPr="00C875D0">
        <w:rPr>
          <w:sz w:val="24"/>
          <w:szCs w:val="24"/>
        </w:rPr>
        <w:t xml:space="preserve">, as applicable) on Customer’s representations. </w:t>
      </w:r>
      <w:r w:rsidRPr="00E7093A">
        <w:rPr>
          <w:sz w:val="24"/>
          <w:szCs w:val="24"/>
        </w:rPr>
        <w:t xml:space="preserve"> If a certificate of exemption or similar document or proceeding is necessary </w:t>
      </w:r>
      <w:proofErr w:type="gramStart"/>
      <w:r w:rsidRPr="00E7093A">
        <w:rPr>
          <w:sz w:val="24"/>
          <w:szCs w:val="24"/>
        </w:rPr>
        <w:t>in order to</w:t>
      </w:r>
      <w:proofErr w:type="gramEnd"/>
      <w:r w:rsidRPr="00E7093A">
        <w:rPr>
          <w:sz w:val="24"/>
          <w:szCs w:val="24"/>
        </w:rPr>
        <w:t xml:space="preserve"> exempt any transaction from a tax, Customer will obtain such certificate or document and provide CCG with a copy of such certificate.</w:t>
      </w:r>
    </w:p>
    <w:p w14:paraId="195AD7AE" w14:textId="77777777" w:rsidR="00721F40" w:rsidRPr="00E7093A" w:rsidRDefault="00721F40" w:rsidP="00254F09">
      <w:pPr>
        <w:pStyle w:val="ListParagraph"/>
        <w:ind w:left="360"/>
        <w:rPr>
          <w:sz w:val="24"/>
          <w:szCs w:val="24"/>
        </w:rPr>
      </w:pPr>
    </w:p>
    <w:p w14:paraId="4D10DF4A" w14:textId="77777777" w:rsidR="00721F40" w:rsidRPr="00E7093A" w:rsidRDefault="00721F40" w:rsidP="00342F35">
      <w:pPr>
        <w:pStyle w:val="ListParagraph"/>
        <w:keepNext/>
        <w:numPr>
          <w:ilvl w:val="0"/>
          <w:numId w:val="16"/>
        </w:numPr>
        <w:rPr>
          <w:sz w:val="24"/>
          <w:szCs w:val="24"/>
        </w:rPr>
      </w:pPr>
      <w:r w:rsidRPr="00E7093A">
        <w:rPr>
          <w:sz w:val="24"/>
          <w:szCs w:val="24"/>
        </w:rPr>
        <w:t>DELIVERY OBLIGATIONS.</w:t>
      </w:r>
    </w:p>
    <w:p w14:paraId="1B52F2C0" w14:textId="786034C5" w:rsidR="00721F40" w:rsidRPr="00E7093A" w:rsidRDefault="00342F35" w:rsidP="00342F35">
      <w:pPr>
        <w:pStyle w:val="ListParagraph"/>
        <w:keepNext/>
        <w:tabs>
          <w:tab w:val="left" w:pos="2480"/>
        </w:tabs>
        <w:rPr>
          <w:sz w:val="24"/>
          <w:szCs w:val="24"/>
        </w:rPr>
      </w:pPr>
      <w:r>
        <w:rPr>
          <w:sz w:val="24"/>
          <w:szCs w:val="24"/>
        </w:rPr>
        <w:tab/>
      </w:r>
    </w:p>
    <w:p w14:paraId="5837738F" w14:textId="6B5CB9F7" w:rsidR="00721F40" w:rsidRPr="00E7093A" w:rsidRDefault="00721F40" w:rsidP="00B60815">
      <w:pPr>
        <w:pStyle w:val="ListParagraph"/>
        <w:numPr>
          <w:ilvl w:val="1"/>
          <w:numId w:val="16"/>
        </w:numPr>
        <w:rPr>
          <w:sz w:val="24"/>
          <w:szCs w:val="24"/>
        </w:rPr>
      </w:pPr>
      <w:r w:rsidRPr="00E7093A">
        <w:rPr>
          <w:sz w:val="24"/>
          <w:szCs w:val="24"/>
        </w:rPr>
        <w:t xml:space="preserve">Shipping. </w:t>
      </w:r>
      <w:r w:rsidRPr="00A6393F">
        <w:rPr>
          <w:sz w:val="24"/>
          <w:szCs w:val="24"/>
        </w:rPr>
        <w:t xml:space="preserve">CCG will ship the </w:t>
      </w:r>
      <w:r w:rsidR="00B77066" w:rsidRPr="00A6393F">
        <w:rPr>
          <w:sz w:val="24"/>
          <w:szCs w:val="24"/>
        </w:rPr>
        <w:t xml:space="preserve">Cyber Security </w:t>
      </w:r>
      <w:r w:rsidRPr="00A6393F">
        <w:rPr>
          <w:sz w:val="24"/>
          <w:szCs w:val="24"/>
        </w:rPr>
        <w:t>Appliances to Customer’s Site</w:t>
      </w:r>
      <w:r w:rsidR="0027131F" w:rsidRPr="00A6393F">
        <w:rPr>
          <w:sz w:val="24"/>
          <w:szCs w:val="24"/>
        </w:rPr>
        <w:t xml:space="preserve"> FOB shipping point. Risk of loss transfers to Customer upon delivery to the carrier. Customer shall be responsible for insurance during transit unless otherwise agreed in writing.</w:t>
      </w:r>
      <w:r w:rsidR="002B1CFA">
        <w:rPr>
          <w:sz w:val="24"/>
          <w:szCs w:val="24"/>
        </w:rPr>
        <w:t xml:space="preserve"> </w:t>
      </w:r>
    </w:p>
    <w:p w14:paraId="62591D8C" w14:textId="77777777" w:rsidR="00721F40" w:rsidRPr="00E7093A" w:rsidRDefault="00721F40" w:rsidP="00254F09">
      <w:pPr>
        <w:pStyle w:val="ListParagraph"/>
        <w:rPr>
          <w:sz w:val="24"/>
          <w:szCs w:val="24"/>
        </w:rPr>
      </w:pPr>
    </w:p>
    <w:p w14:paraId="0FCF7395" w14:textId="53FD95D3" w:rsidR="00647061" w:rsidRPr="00E7093A" w:rsidRDefault="00721F40" w:rsidP="00B60815">
      <w:pPr>
        <w:pStyle w:val="ListParagraph"/>
        <w:numPr>
          <w:ilvl w:val="1"/>
          <w:numId w:val="16"/>
        </w:numPr>
        <w:rPr>
          <w:sz w:val="24"/>
          <w:szCs w:val="24"/>
        </w:rPr>
      </w:pPr>
      <w:r w:rsidRPr="00E7093A">
        <w:rPr>
          <w:sz w:val="24"/>
          <w:szCs w:val="24"/>
        </w:rPr>
        <w:t xml:space="preserve">Inspection. Customer agrees that it will immediately inspect the packages </w:t>
      </w:r>
      <w:r w:rsidR="00432989" w:rsidRPr="00E7093A">
        <w:rPr>
          <w:sz w:val="24"/>
          <w:szCs w:val="24"/>
        </w:rPr>
        <w:t xml:space="preserve">prior to acceptance of the </w:t>
      </w:r>
      <w:r w:rsidR="00B77066">
        <w:rPr>
          <w:sz w:val="24"/>
          <w:szCs w:val="24"/>
        </w:rPr>
        <w:t xml:space="preserve">Cyber Security </w:t>
      </w:r>
      <w:r w:rsidR="00432989" w:rsidRPr="00E7093A">
        <w:rPr>
          <w:sz w:val="24"/>
          <w:szCs w:val="24"/>
        </w:rPr>
        <w:t xml:space="preserve">Appliances </w:t>
      </w:r>
      <w:r w:rsidRPr="00E7093A">
        <w:rPr>
          <w:sz w:val="24"/>
          <w:szCs w:val="24"/>
        </w:rPr>
        <w:t xml:space="preserve">from the delivery company, and contact CCG immediately in the event of damage to the </w:t>
      </w:r>
      <w:r w:rsidR="00F1554E">
        <w:rPr>
          <w:sz w:val="24"/>
          <w:szCs w:val="24"/>
        </w:rPr>
        <w:t xml:space="preserve">Cyber Security </w:t>
      </w:r>
      <w:r w:rsidR="00432989" w:rsidRPr="00E7093A">
        <w:rPr>
          <w:sz w:val="24"/>
          <w:szCs w:val="24"/>
        </w:rPr>
        <w:t>Appliances.</w:t>
      </w:r>
      <w:r w:rsidR="00647061" w:rsidRPr="00E7093A">
        <w:rPr>
          <w:sz w:val="24"/>
          <w:szCs w:val="24"/>
        </w:rPr>
        <w:t xml:space="preserve"> </w:t>
      </w:r>
    </w:p>
    <w:p w14:paraId="2491C7F0" w14:textId="77777777" w:rsidR="00647061" w:rsidRPr="00E7093A" w:rsidRDefault="00647061" w:rsidP="00817A94">
      <w:pPr>
        <w:pStyle w:val="ListParagraph"/>
        <w:rPr>
          <w:sz w:val="24"/>
          <w:szCs w:val="24"/>
        </w:rPr>
      </w:pPr>
    </w:p>
    <w:p w14:paraId="26D70522" w14:textId="77777777" w:rsidR="00C0604E" w:rsidRDefault="00432989" w:rsidP="00B60815">
      <w:pPr>
        <w:pStyle w:val="ListParagraph"/>
        <w:numPr>
          <w:ilvl w:val="1"/>
          <w:numId w:val="16"/>
        </w:numPr>
        <w:rPr>
          <w:sz w:val="24"/>
          <w:szCs w:val="24"/>
        </w:rPr>
      </w:pPr>
      <w:r w:rsidRPr="00E7093A">
        <w:rPr>
          <w:sz w:val="24"/>
          <w:szCs w:val="24"/>
        </w:rPr>
        <w:t xml:space="preserve">Non-operation. </w:t>
      </w:r>
    </w:p>
    <w:p w14:paraId="21ECBCC0" w14:textId="77777777" w:rsidR="00C0604E" w:rsidRDefault="00C0604E" w:rsidP="00C0604E">
      <w:pPr>
        <w:pStyle w:val="ListParagraph"/>
        <w:rPr>
          <w:sz w:val="24"/>
          <w:szCs w:val="24"/>
        </w:rPr>
      </w:pPr>
    </w:p>
    <w:p w14:paraId="4FBC68C0" w14:textId="77777777" w:rsidR="00C0604E" w:rsidRDefault="00E16C48" w:rsidP="00C0604E">
      <w:pPr>
        <w:pStyle w:val="ListParagraph"/>
        <w:numPr>
          <w:ilvl w:val="2"/>
          <w:numId w:val="16"/>
        </w:numPr>
        <w:rPr>
          <w:sz w:val="24"/>
          <w:szCs w:val="24"/>
        </w:rPr>
      </w:pPr>
      <w:r>
        <w:rPr>
          <w:sz w:val="24"/>
          <w:szCs w:val="24"/>
        </w:rPr>
        <w:t xml:space="preserve">Within twenty-four (24) hours of acceptance of the Cyber Security Appliance from the delivery company, Customer must contact CCG by email and schedule the set-up and installation of the </w:t>
      </w:r>
      <w:r w:rsidR="001E72C2">
        <w:rPr>
          <w:sz w:val="24"/>
          <w:szCs w:val="24"/>
        </w:rPr>
        <w:t xml:space="preserve">Cyber Security Appliance, which shall be scheduled to occur within </w:t>
      </w:r>
      <w:r w:rsidR="00C0604E">
        <w:rPr>
          <w:sz w:val="24"/>
          <w:szCs w:val="24"/>
        </w:rPr>
        <w:t>five</w:t>
      </w:r>
      <w:r w:rsidR="001E72C2">
        <w:rPr>
          <w:sz w:val="24"/>
          <w:szCs w:val="24"/>
        </w:rPr>
        <w:t xml:space="preserve"> (</w:t>
      </w:r>
      <w:r w:rsidR="00C0604E">
        <w:rPr>
          <w:sz w:val="24"/>
          <w:szCs w:val="24"/>
        </w:rPr>
        <w:t>5</w:t>
      </w:r>
      <w:r w:rsidR="001E72C2">
        <w:rPr>
          <w:sz w:val="24"/>
          <w:szCs w:val="24"/>
        </w:rPr>
        <w:t xml:space="preserve">) days of </w:t>
      </w:r>
      <w:r w:rsidR="00C0604E">
        <w:rPr>
          <w:sz w:val="24"/>
          <w:szCs w:val="24"/>
        </w:rPr>
        <w:t xml:space="preserve">acceptance of the Cyber Security Appliance from the delivery company. </w:t>
      </w:r>
    </w:p>
    <w:p w14:paraId="71C006F7" w14:textId="77777777" w:rsidR="00C0604E" w:rsidRDefault="00C0604E" w:rsidP="00C0604E">
      <w:pPr>
        <w:pStyle w:val="ListParagraph"/>
        <w:ind w:left="1080"/>
        <w:rPr>
          <w:sz w:val="24"/>
          <w:szCs w:val="24"/>
        </w:rPr>
      </w:pPr>
    </w:p>
    <w:p w14:paraId="07B00D7F" w14:textId="1C1AD37D" w:rsidR="00011D4B" w:rsidRPr="00E7093A" w:rsidRDefault="00C0604E" w:rsidP="00C0604E">
      <w:pPr>
        <w:pStyle w:val="ListParagraph"/>
        <w:numPr>
          <w:ilvl w:val="2"/>
          <w:numId w:val="16"/>
        </w:numPr>
        <w:rPr>
          <w:sz w:val="24"/>
          <w:szCs w:val="24"/>
        </w:rPr>
      </w:pPr>
      <w:r>
        <w:rPr>
          <w:sz w:val="24"/>
          <w:szCs w:val="24"/>
        </w:rPr>
        <w:t xml:space="preserve">On the date and time scheduled for the set-up and installation of the Cyber Security Appliance, </w:t>
      </w:r>
      <w:r w:rsidR="00AD637A">
        <w:rPr>
          <w:sz w:val="24"/>
          <w:szCs w:val="24"/>
        </w:rPr>
        <w:t xml:space="preserve">Customer shall contact CCG and CCG shall confirm if the set-up and installation has been successful. </w:t>
      </w:r>
      <w:r w:rsidR="00161DF2">
        <w:rPr>
          <w:sz w:val="24"/>
          <w:szCs w:val="24"/>
        </w:rPr>
        <w:t>Where Customer has elected to utilize CCG’s on-site installation services, CCG</w:t>
      </w:r>
      <w:r w:rsidR="00A77009">
        <w:rPr>
          <w:sz w:val="24"/>
          <w:szCs w:val="24"/>
        </w:rPr>
        <w:t xml:space="preserve"> will confirm the setup and installation of the Cyber Security Appliance.</w:t>
      </w:r>
    </w:p>
    <w:p w14:paraId="0802634F" w14:textId="77777777" w:rsidR="00011D4B" w:rsidRPr="00E7093A" w:rsidRDefault="00011D4B" w:rsidP="00011D4B">
      <w:pPr>
        <w:pStyle w:val="ListParagraph"/>
        <w:rPr>
          <w:sz w:val="24"/>
          <w:szCs w:val="24"/>
        </w:rPr>
      </w:pPr>
    </w:p>
    <w:p w14:paraId="5EA87A94" w14:textId="7DBBD76C" w:rsidR="00011D4B" w:rsidRDefault="00011D4B" w:rsidP="00B60815">
      <w:pPr>
        <w:pStyle w:val="ListParagraph"/>
        <w:numPr>
          <w:ilvl w:val="1"/>
          <w:numId w:val="16"/>
        </w:numPr>
        <w:rPr>
          <w:sz w:val="24"/>
          <w:szCs w:val="24"/>
        </w:rPr>
      </w:pPr>
      <w:r w:rsidRPr="00E7093A">
        <w:rPr>
          <w:sz w:val="24"/>
          <w:szCs w:val="24"/>
        </w:rPr>
        <w:t xml:space="preserve">Conformity. </w:t>
      </w:r>
      <w:bookmarkStart w:id="13" w:name="_Hlk184674206"/>
      <w:r w:rsidRPr="00E7093A">
        <w:rPr>
          <w:sz w:val="24"/>
          <w:szCs w:val="24"/>
        </w:rPr>
        <w:t xml:space="preserve">Except in the case of damage during shipment where Customer has contacted CCG prior to acceptance of the shipment, the parties agree that Customer waives its right to reject the </w:t>
      </w:r>
      <w:r w:rsidR="00B77066">
        <w:rPr>
          <w:sz w:val="24"/>
          <w:szCs w:val="24"/>
        </w:rPr>
        <w:t xml:space="preserve">Cyber Security </w:t>
      </w:r>
      <w:r w:rsidRPr="00E7093A">
        <w:rPr>
          <w:sz w:val="24"/>
          <w:szCs w:val="24"/>
        </w:rPr>
        <w:t xml:space="preserve">Appliances </w:t>
      </w:r>
      <w:proofErr w:type="gramStart"/>
      <w:r w:rsidRPr="00E7093A">
        <w:rPr>
          <w:sz w:val="24"/>
          <w:szCs w:val="24"/>
        </w:rPr>
        <w:t>in the event that</w:t>
      </w:r>
      <w:proofErr w:type="gramEnd"/>
      <w:r w:rsidRPr="00E7093A">
        <w:rPr>
          <w:sz w:val="24"/>
          <w:szCs w:val="24"/>
        </w:rPr>
        <w:t xml:space="preserve"> Customer believes the </w:t>
      </w:r>
      <w:r w:rsidR="00B77066">
        <w:rPr>
          <w:sz w:val="24"/>
          <w:szCs w:val="24"/>
        </w:rPr>
        <w:t xml:space="preserve">Cyber Security </w:t>
      </w:r>
      <w:r w:rsidRPr="00E7093A">
        <w:rPr>
          <w:sz w:val="24"/>
          <w:szCs w:val="24"/>
        </w:rPr>
        <w:t xml:space="preserve">Appliances are nonconforming for any reason. In that event, Customer shall contact CCG, and the parties </w:t>
      </w:r>
      <w:r w:rsidR="00647061" w:rsidRPr="00E7093A">
        <w:rPr>
          <w:sz w:val="24"/>
          <w:szCs w:val="24"/>
        </w:rPr>
        <w:t xml:space="preserve">shall </w:t>
      </w:r>
      <w:r w:rsidRPr="00E7093A">
        <w:rPr>
          <w:sz w:val="24"/>
          <w:szCs w:val="24"/>
        </w:rPr>
        <w:t>seek to resolve any conflic</w:t>
      </w:r>
      <w:bookmarkEnd w:id="13"/>
      <w:r w:rsidRPr="00E7093A">
        <w:rPr>
          <w:sz w:val="24"/>
          <w:szCs w:val="24"/>
        </w:rPr>
        <w:t>t.</w:t>
      </w:r>
    </w:p>
    <w:p w14:paraId="5627576D" w14:textId="77777777" w:rsidR="00F1554E" w:rsidRDefault="00F1554E" w:rsidP="00F1554E">
      <w:pPr>
        <w:pStyle w:val="ListParagraph"/>
        <w:rPr>
          <w:sz w:val="24"/>
          <w:szCs w:val="24"/>
        </w:rPr>
      </w:pPr>
    </w:p>
    <w:p w14:paraId="15F0E900" w14:textId="0C42EA48" w:rsidR="00F1554E" w:rsidRPr="00E7093A" w:rsidRDefault="00F1554E" w:rsidP="00B60815">
      <w:pPr>
        <w:pStyle w:val="ListParagraph"/>
        <w:numPr>
          <w:ilvl w:val="1"/>
          <w:numId w:val="16"/>
        </w:numPr>
        <w:rPr>
          <w:sz w:val="24"/>
          <w:szCs w:val="24"/>
        </w:rPr>
      </w:pPr>
      <w:r>
        <w:rPr>
          <w:sz w:val="24"/>
          <w:szCs w:val="24"/>
        </w:rPr>
        <w:t xml:space="preserve">Cloud-Based. Where Customer has elected a Cloud-Based Cyber Security Appliance, CCG shall ship only the Sensor(s) to Customer’s Site. Customer agrees to immediately inspect the packages prior to accepting the Sensors from the delivery company, and contact CCG immediately in the event of damage to the Sensors. </w:t>
      </w:r>
      <w:proofErr w:type="gramStart"/>
      <w:r>
        <w:rPr>
          <w:sz w:val="24"/>
          <w:szCs w:val="24"/>
        </w:rPr>
        <w:t>Customer</w:t>
      </w:r>
      <w:proofErr w:type="gramEnd"/>
      <w:r>
        <w:rPr>
          <w:sz w:val="24"/>
          <w:szCs w:val="24"/>
        </w:rPr>
        <w:t xml:space="preserve"> shall plug the Sensors into the network at the Site within five (5) days of delivery of the </w:t>
      </w:r>
      <w:proofErr w:type="gramStart"/>
      <w:r>
        <w:rPr>
          <w:sz w:val="24"/>
          <w:szCs w:val="24"/>
        </w:rPr>
        <w:t>Sensor, and</w:t>
      </w:r>
      <w:proofErr w:type="gramEnd"/>
      <w:r>
        <w:rPr>
          <w:sz w:val="24"/>
          <w:szCs w:val="24"/>
        </w:rPr>
        <w:t xml:space="preserve"> promptly contact CCG in the event the Sensors are non-operational upon deployment. </w:t>
      </w:r>
      <w:r w:rsidRPr="00F1554E">
        <w:rPr>
          <w:sz w:val="24"/>
          <w:szCs w:val="24"/>
        </w:rPr>
        <w:t xml:space="preserve">Except in the case of damage during shipment where Customer has contacted CCG prior to acceptance of the shipment, the parties agree that Customer waives its right to reject the </w:t>
      </w:r>
      <w:r>
        <w:rPr>
          <w:sz w:val="24"/>
          <w:szCs w:val="24"/>
        </w:rPr>
        <w:t>Sensors</w:t>
      </w:r>
      <w:r w:rsidRPr="00F1554E">
        <w:rPr>
          <w:sz w:val="24"/>
          <w:szCs w:val="24"/>
        </w:rPr>
        <w:t xml:space="preserve"> </w:t>
      </w:r>
      <w:proofErr w:type="gramStart"/>
      <w:r w:rsidRPr="00F1554E">
        <w:rPr>
          <w:sz w:val="24"/>
          <w:szCs w:val="24"/>
        </w:rPr>
        <w:t>in the event that</w:t>
      </w:r>
      <w:proofErr w:type="gramEnd"/>
      <w:r w:rsidRPr="00F1554E">
        <w:rPr>
          <w:sz w:val="24"/>
          <w:szCs w:val="24"/>
        </w:rPr>
        <w:t xml:space="preserve"> Customer believes the </w:t>
      </w:r>
      <w:r w:rsidR="0075057E">
        <w:rPr>
          <w:sz w:val="24"/>
          <w:szCs w:val="24"/>
        </w:rPr>
        <w:t>Sensors</w:t>
      </w:r>
      <w:r w:rsidRPr="00F1554E">
        <w:rPr>
          <w:sz w:val="24"/>
          <w:szCs w:val="24"/>
        </w:rPr>
        <w:t xml:space="preserve"> are nonconforming for any reason. In that event, Customer shall contact CCG, and the parties shall seek to resolve any conflic</w:t>
      </w:r>
      <w:r>
        <w:rPr>
          <w:sz w:val="24"/>
          <w:szCs w:val="24"/>
        </w:rPr>
        <w:t>t.</w:t>
      </w:r>
    </w:p>
    <w:p w14:paraId="708B27DE" w14:textId="77777777" w:rsidR="00B06725" w:rsidRPr="00E7093A" w:rsidRDefault="00B06725" w:rsidP="00E7093A">
      <w:pPr>
        <w:pStyle w:val="ListParagraph"/>
        <w:rPr>
          <w:sz w:val="24"/>
          <w:szCs w:val="24"/>
        </w:rPr>
      </w:pPr>
    </w:p>
    <w:p w14:paraId="18FE5838" w14:textId="4E3AAEF3" w:rsidR="00B06725" w:rsidRPr="00E7093A" w:rsidRDefault="0097568D" w:rsidP="00B60815">
      <w:pPr>
        <w:pStyle w:val="ListParagraph"/>
        <w:numPr>
          <w:ilvl w:val="1"/>
          <w:numId w:val="16"/>
        </w:numPr>
        <w:rPr>
          <w:sz w:val="24"/>
          <w:szCs w:val="24"/>
        </w:rPr>
      </w:pPr>
      <w:r w:rsidRPr="00E7093A">
        <w:rPr>
          <w:sz w:val="24"/>
          <w:szCs w:val="24"/>
        </w:rPr>
        <w:t xml:space="preserve">Government. </w:t>
      </w:r>
      <w:r w:rsidR="00E20628" w:rsidRPr="00E7093A">
        <w:rPr>
          <w:sz w:val="24"/>
          <w:szCs w:val="24"/>
        </w:rPr>
        <w:t>W</w:t>
      </w:r>
      <w:r w:rsidR="00AF1B1B" w:rsidRPr="00E7093A">
        <w:rPr>
          <w:sz w:val="24"/>
          <w:szCs w:val="24"/>
        </w:rPr>
        <w:t>here</w:t>
      </w:r>
      <w:r w:rsidR="00E20628" w:rsidRPr="00E7093A">
        <w:rPr>
          <w:sz w:val="24"/>
          <w:szCs w:val="24"/>
        </w:rPr>
        <w:t xml:space="preserve"> </w:t>
      </w:r>
      <w:r w:rsidR="006378B1" w:rsidRPr="00E7093A">
        <w:rPr>
          <w:sz w:val="24"/>
          <w:szCs w:val="24"/>
        </w:rPr>
        <w:t xml:space="preserve">Customer is a federal government agency, </w:t>
      </w:r>
      <w:r w:rsidR="00917F8A" w:rsidRPr="00E7093A">
        <w:rPr>
          <w:sz w:val="24"/>
          <w:szCs w:val="24"/>
        </w:rPr>
        <w:t>the delivery obligations will be</w:t>
      </w:r>
      <w:r w:rsidR="007057A7" w:rsidRPr="00E7093A">
        <w:rPr>
          <w:sz w:val="24"/>
          <w:szCs w:val="24"/>
        </w:rPr>
        <w:t xml:space="preserve"> as agreed </w:t>
      </w:r>
      <w:r w:rsidR="00281DDD" w:rsidRPr="00E7093A">
        <w:rPr>
          <w:sz w:val="24"/>
          <w:szCs w:val="24"/>
        </w:rPr>
        <w:t>upon by the parties</w:t>
      </w:r>
      <w:r w:rsidR="001B419F">
        <w:rPr>
          <w:sz w:val="24"/>
          <w:szCs w:val="24"/>
        </w:rPr>
        <w:t xml:space="preserve"> in writing</w:t>
      </w:r>
      <w:r w:rsidR="00281DDD" w:rsidRPr="00E7093A">
        <w:rPr>
          <w:sz w:val="24"/>
          <w:szCs w:val="24"/>
        </w:rPr>
        <w:t>.</w:t>
      </w:r>
    </w:p>
    <w:p w14:paraId="00737868" w14:textId="77777777" w:rsidR="00DC7A6E" w:rsidRPr="00E7093A" w:rsidRDefault="00DC7A6E" w:rsidP="00DC7A6E">
      <w:pPr>
        <w:pStyle w:val="ListParagraph"/>
        <w:ind w:left="360"/>
        <w:rPr>
          <w:sz w:val="24"/>
          <w:szCs w:val="24"/>
        </w:rPr>
      </w:pPr>
    </w:p>
    <w:p w14:paraId="68DECBD3" w14:textId="77777777" w:rsidR="005F6DED" w:rsidRPr="00E7093A" w:rsidRDefault="00680BA9" w:rsidP="00D8575F">
      <w:pPr>
        <w:pStyle w:val="ListParagraph"/>
        <w:keepNext/>
        <w:numPr>
          <w:ilvl w:val="0"/>
          <w:numId w:val="16"/>
        </w:numPr>
        <w:rPr>
          <w:sz w:val="24"/>
          <w:szCs w:val="24"/>
        </w:rPr>
      </w:pPr>
      <w:bookmarkStart w:id="14" w:name="_Ref5638551"/>
      <w:r w:rsidRPr="00E7093A">
        <w:rPr>
          <w:sz w:val="24"/>
          <w:szCs w:val="24"/>
        </w:rPr>
        <w:t>CONFIDENTIALITY AND INTELLECTUAL PROPERTY RIGHTS</w:t>
      </w:r>
      <w:r w:rsidR="005F6DED" w:rsidRPr="00E7093A">
        <w:rPr>
          <w:sz w:val="24"/>
          <w:szCs w:val="24"/>
        </w:rPr>
        <w:t>.</w:t>
      </w:r>
      <w:bookmarkEnd w:id="14"/>
    </w:p>
    <w:p w14:paraId="463E57A3" w14:textId="77777777" w:rsidR="00690B37" w:rsidRPr="00E7093A" w:rsidRDefault="00690B37" w:rsidP="00D8575F">
      <w:pPr>
        <w:pStyle w:val="ListParagraph"/>
        <w:keepNext/>
        <w:rPr>
          <w:sz w:val="24"/>
          <w:szCs w:val="24"/>
        </w:rPr>
      </w:pPr>
    </w:p>
    <w:p w14:paraId="7B809061" w14:textId="3FF62A96" w:rsidR="00D8575F" w:rsidRDefault="00D8575F" w:rsidP="00B60815">
      <w:pPr>
        <w:pStyle w:val="ListParagraph"/>
        <w:numPr>
          <w:ilvl w:val="1"/>
          <w:numId w:val="16"/>
        </w:numPr>
        <w:rPr>
          <w:sz w:val="24"/>
          <w:szCs w:val="24"/>
        </w:rPr>
      </w:pPr>
      <w:r>
        <w:rPr>
          <w:sz w:val="24"/>
          <w:szCs w:val="24"/>
        </w:rPr>
        <w:t xml:space="preserve">Confidentiality of Negotiated Terms. Any modifications, amendments, or special terms negotiated between CCG and Customer that differ from the standard terms published online shall be deemed </w:t>
      </w:r>
      <w:r w:rsidR="00B55E89">
        <w:rPr>
          <w:sz w:val="24"/>
          <w:szCs w:val="24"/>
        </w:rPr>
        <w:t xml:space="preserve">CCG's </w:t>
      </w:r>
      <w:r>
        <w:rPr>
          <w:sz w:val="24"/>
          <w:szCs w:val="24"/>
        </w:rPr>
        <w:t>Confidential Information and shall not be disclosed to any third party without CCG's prior written consent.</w:t>
      </w:r>
    </w:p>
    <w:p w14:paraId="5D2890A0" w14:textId="77777777" w:rsidR="00D8575F" w:rsidRDefault="00D8575F" w:rsidP="00B55E89">
      <w:pPr>
        <w:pStyle w:val="ListParagraph"/>
        <w:rPr>
          <w:sz w:val="24"/>
          <w:szCs w:val="24"/>
        </w:rPr>
      </w:pPr>
    </w:p>
    <w:p w14:paraId="60B4E26D" w14:textId="0E2FDC71" w:rsidR="00340816" w:rsidRPr="00E7093A" w:rsidRDefault="00340816" w:rsidP="00B60815">
      <w:pPr>
        <w:pStyle w:val="ListParagraph"/>
        <w:numPr>
          <w:ilvl w:val="1"/>
          <w:numId w:val="16"/>
        </w:numPr>
        <w:rPr>
          <w:sz w:val="24"/>
          <w:szCs w:val="24"/>
        </w:rPr>
      </w:pPr>
      <w:r w:rsidRPr="00E7093A">
        <w:rPr>
          <w:sz w:val="24"/>
          <w:szCs w:val="24"/>
        </w:rPr>
        <w:t xml:space="preserve">End User License Agreement. </w:t>
      </w:r>
      <w:r w:rsidR="006456A5" w:rsidRPr="00E7093A">
        <w:rPr>
          <w:sz w:val="24"/>
          <w:szCs w:val="24"/>
        </w:rPr>
        <w:t>Customer’s u</w:t>
      </w:r>
      <w:r w:rsidRPr="00E7093A">
        <w:rPr>
          <w:sz w:val="24"/>
          <w:szCs w:val="24"/>
        </w:rPr>
        <w:t xml:space="preserve">se of the </w:t>
      </w:r>
      <w:r w:rsidR="0075489B">
        <w:rPr>
          <w:sz w:val="24"/>
          <w:szCs w:val="24"/>
        </w:rPr>
        <w:t>Cyber Security Appliance and Security Solutions</w:t>
      </w:r>
      <w:r w:rsidRPr="00E7093A">
        <w:rPr>
          <w:sz w:val="24"/>
          <w:szCs w:val="24"/>
        </w:rPr>
        <w:t xml:space="preserve"> is </w:t>
      </w:r>
      <w:r w:rsidR="006456A5" w:rsidRPr="00E7093A">
        <w:rPr>
          <w:sz w:val="24"/>
          <w:szCs w:val="24"/>
        </w:rPr>
        <w:t>explicitly conditioned on Customer’s acceptance of the terms of the EULA</w:t>
      </w:r>
      <w:r w:rsidR="00145ADA" w:rsidRPr="00E7093A">
        <w:rPr>
          <w:sz w:val="24"/>
          <w:szCs w:val="24"/>
        </w:rPr>
        <w:t>.</w:t>
      </w:r>
      <w:r w:rsidR="006456A5" w:rsidRPr="00E7093A">
        <w:rPr>
          <w:sz w:val="24"/>
          <w:szCs w:val="24"/>
        </w:rPr>
        <w:t xml:space="preserve"> </w:t>
      </w:r>
      <w:r w:rsidR="001C51C2" w:rsidRPr="00E7093A">
        <w:rPr>
          <w:sz w:val="24"/>
          <w:szCs w:val="24"/>
        </w:rPr>
        <w:t>By executing this Agreement</w:t>
      </w:r>
      <w:r w:rsidR="00115EAC">
        <w:rPr>
          <w:sz w:val="24"/>
          <w:szCs w:val="24"/>
        </w:rPr>
        <w:t>,</w:t>
      </w:r>
      <w:r w:rsidR="006456A5" w:rsidRPr="00E7093A">
        <w:rPr>
          <w:sz w:val="24"/>
          <w:szCs w:val="24"/>
        </w:rPr>
        <w:t xml:space="preserve"> Customer acknowledges its obligation</w:t>
      </w:r>
      <w:r w:rsidR="00647061" w:rsidRPr="00E7093A">
        <w:rPr>
          <w:sz w:val="24"/>
          <w:szCs w:val="24"/>
        </w:rPr>
        <w:t>,</w:t>
      </w:r>
      <w:r w:rsidR="006456A5" w:rsidRPr="00E7093A">
        <w:rPr>
          <w:sz w:val="24"/>
          <w:szCs w:val="24"/>
        </w:rPr>
        <w:t xml:space="preserve"> and </w:t>
      </w:r>
      <w:r w:rsidR="00444AE1" w:rsidRPr="00E7093A">
        <w:rPr>
          <w:sz w:val="24"/>
          <w:szCs w:val="24"/>
        </w:rPr>
        <w:t>covenant</w:t>
      </w:r>
      <w:r w:rsidR="00E80F0B" w:rsidRPr="00E7093A">
        <w:rPr>
          <w:sz w:val="24"/>
          <w:szCs w:val="24"/>
        </w:rPr>
        <w:t>s</w:t>
      </w:r>
      <w:r w:rsidR="00444AE1" w:rsidRPr="00E7093A">
        <w:rPr>
          <w:sz w:val="24"/>
          <w:szCs w:val="24"/>
        </w:rPr>
        <w:t xml:space="preserve"> to comply with the terms of the EULA. </w:t>
      </w:r>
      <w:r w:rsidR="008E19A6" w:rsidRPr="00E7093A">
        <w:rPr>
          <w:sz w:val="24"/>
          <w:szCs w:val="24"/>
        </w:rPr>
        <w:t>Customer</w:t>
      </w:r>
      <w:r w:rsidRPr="00E7093A">
        <w:rPr>
          <w:sz w:val="24"/>
          <w:szCs w:val="24"/>
        </w:rPr>
        <w:t xml:space="preserve"> </w:t>
      </w:r>
      <w:r w:rsidR="0011201A">
        <w:rPr>
          <w:sz w:val="24"/>
          <w:szCs w:val="24"/>
        </w:rPr>
        <w:t xml:space="preserve">agrees that it </w:t>
      </w:r>
      <w:r w:rsidRPr="00E7093A">
        <w:rPr>
          <w:sz w:val="24"/>
          <w:szCs w:val="24"/>
        </w:rPr>
        <w:t xml:space="preserve">may not install or </w:t>
      </w:r>
      <w:r w:rsidR="00F62EC8" w:rsidRPr="00E7093A">
        <w:rPr>
          <w:sz w:val="24"/>
          <w:szCs w:val="24"/>
        </w:rPr>
        <w:t>u</w:t>
      </w:r>
      <w:r w:rsidRPr="00E7093A">
        <w:rPr>
          <w:sz w:val="24"/>
          <w:szCs w:val="24"/>
        </w:rPr>
        <w:t xml:space="preserve">se any </w:t>
      </w:r>
      <w:r w:rsidR="00E81E05">
        <w:rPr>
          <w:sz w:val="24"/>
          <w:szCs w:val="24"/>
        </w:rPr>
        <w:t>Cyber Security Appliance</w:t>
      </w:r>
      <w:r w:rsidR="007112DA">
        <w:rPr>
          <w:sz w:val="24"/>
          <w:szCs w:val="24"/>
        </w:rPr>
        <w:t>, Sensor</w:t>
      </w:r>
      <w:r w:rsidR="00581617">
        <w:rPr>
          <w:sz w:val="24"/>
          <w:szCs w:val="24"/>
        </w:rPr>
        <w:t>(s),</w:t>
      </w:r>
      <w:r w:rsidR="00E15280">
        <w:rPr>
          <w:sz w:val="24"/>
          <w:szCs w:val="24"/>
        </w:rPr>
        <w:t xml:space="preserve"> Security Solutions</w:t>
      </w:r>
      <w:r w:rsidR="00581617">
        <w:rPr>
          <w:sz w:val="24"/>
          <w:szCs w:val="24"/>
        </w:rPr>
        <w:t>, or Documentation,</w:t>
      </w:r>
      <w:r w:rsidRPr="00E7093A">
        <w:rPr>
          <w:sz w:val="24"/>
          <w:szCs w:val="24"/>
        </w:rPr>
        <w:t xml:space="preserve"> unless </w:t>
      </w:r>
      <w:r w:rsidR="008E19A6" w:rsidRPr="00E7093A">
        <w:rPr>
          <w:sz w:val="24"/>
          <w:szCs w:val="24"/>
        </w:rPr>
        <w:t>Customer</w:t>
      </w:r>
      <w:r w:rsidRPr="00E7093A">
        <w:rPr>
          <w:sz w:val="24"/>
          <w:szCs w:val="24"/>
        </w:rPr>
        <w:t xml:space="preserve"> agrees to the terms of the EULA.</w:t>
      </w:r>
    </w:p>
    <w:p w14:paraId="165F641D" w14:textId="77777777" w:rsidR="00340816" w:rsidRPr="00E7093A" w:rsidRDefault="00340816" w:rsidP="00340816">
      <w:pPr>
        <w:pStyle w:val="ListParagraph"/>
        <w:rPr>
          <w:sz w:val="24"/>
          <w:szCs w:val="24"/>
        </w:rPr>
      </w:pPr>
    </w:p>
    <w:p w14:paraId="64907151" w14:textId="77777777" w:rsidR="00340816" w:rsidRPr="00E7093A" w:rsidRDefault="008E19A6" w:rsidP="00B60815">
      <w:pPr>
        <w:pStyle w:val="ListParagraph"/>
        <w:numPr>
          <w:ilvl w:val="1"/>
          <w:numId w:val="16"/>
        </w:numPr>
        <w:contextualSpacing/>
        <w:rPr>
          <w:sz w:val="24"/>
          <w:szCs w:val="24"/>
        </w:rPr>
      </w:pPr>
      <w:r w:rsidRPr="00E7093A">
        <w:rPr>
          <w:sz w:val="24"/>
          <w:szCs w:val="24"/>
        </w:rPr>
        <w:t>Customer</w:t>
      </w:r>
      <w:r w:rsidR="004F0D67" w:rsidRPr="00E7093A">
        <w:rPr>
          <w:sz w:val="24"/>
          <w:szCs w:val="24"/>
        </w:rPr>
        <w:t xml:space="preserve">’s </w:t>
      </w:r>
      <w:r w:rsidR="0000779C" w:rsidRPr="00E7093A">
        <w:rPr>
          <w:sz w:val="24"/>
          <w:szCs w:val="24"/>
        </w:rPr>
        <w:t>Covenants</w:t>
      </w:r>
      <w:r w:rsidR="004F0D67" w:rsidRPr="00E7093A">
        <w:rPr>
          <w:sz w:val="24"/>
          <w:szCs w:val="24"/>
        </w:rPr>
        <w:t xml:space="preserve">. </w:t>
      </w:r>
      <w:r w:rsidRPr="00E7093A">
        <w:rPr>
          <w:sz w:val="24"/>
          <w:szCs w:val="24"/>
        </w:rPr>
        <w:t>Customer</w:t>
      </w:r>
      <w:r w:rsidR="006571CD" w:rsidRPr="00E7093A">
        <w:rPr>
          <w:sz w:val="24"/>
          <w:szCs w:val="24"/>
        </w:rPr>
        <w:t xml:space="preserve"> </w:t>
      </w:r>
      <w:r w:rsidR="0000779C" w:rsidRPr="00E7093A">
        <w:rPr>
          <w:sz w:val="24"/>
          <w:szCs w:val="24"/>
        </w:rPr>
        <w:t xml:space="preserve">covenants </w:t>
      </w:r>
      <w:r w:rsidR="004A4F27" w:rsidRPr="00E7093A">
        <w:rPr>
          <w:sz w:val="24"/>
          <w:szCs w:val="24"/>
        </w:rPr>
        <w:t xml:space="preserve">and agrees </w:t>
      </w:r>
      <w:r w:rsidR="006571CD" w:rsidRPr="00E7093A">
        <w:rPr>
          <w:sz w:val="24"/>
          <w:szCs w:val="24"/>
        </w:rPr>
        <w:t>that:</w:t>
      </w:r>
      <w:r w:rsidR="00340816" w:rsidRPr="00E7093A">
        <w:rPr>
          <w:sz w:val="24"/>
          <w:szCs w:val="24"/>
        </w:rPr>
        <w:t xml:space="preserve"> </w:t>
      </w:r>
    </w:p>
    <w:p w14:paraId="145826E4" w14:textId="77777777" w:rsidR="00340816" w:rsidRPr="00E7093A" w:rsidRDefault="00340816" w:rsidP="00340816">
      <w:pPr>
        <w:pStyle w:val="ListParagraph"/>
        <w:rPr>
          <w:sz w:val="24"/>
          <w:szCs w:val="24"/>
        </w:rPr>
      </w:pPr>
    </w:p>
    <w:p w14:paraId="14D8B2FA" w14:textId="72338903" w:rsidR="00340816" w:rsidRPr="00E7093A" w:rsidRDefault="008E19A6" w:rsidP="00B60815">
      <w:pPr>
        <w:pStyle w:val="ListParagraph"/>
        <w:numPr>
          <w:ilvl w:val="2"/>
          <w:numId w:val="16"/>
        </w:numPr>
        <w:contextualSpacing/>
        <w:rPr>
          <w:sz w:val="24"/>
          <w:szCs w:val="24"/>
        </w:rPr>
      </w:pPr>
      <w:r w:rsidRPr="00E7093A">
        <w:rPr>
          <w:sz w:val="24"/>
          <w:szCs w:val="24"/>
        </w:rPr>
        <w:t>Customer</w:t>
      </w:r>
      <w:r w:rsidR="00340816" w:rsidRPr="00E7093A">
        <w:rPr>
          <w:sz w:val="24"/>
          <w:szCs w:val="24"/>
        </w:rPr>
        <w:t xml:space="preserve"> </w:t>
      </w:r>
      <w:r w:rsidR="006571CD" w:rsidRPr="00E7093A">
        <w:rPr>
          <w:sz w:val="24"/>
          <w:szCs w:val="24"/>
        </w:rPr>
        <w:t>will</w:t>
      </w:r>
      <w:r w:rsidR="00340816" w:rsidRPr="00E7093A">
        <w:rPr>
          <w:sz w:val="24"/>
          <w:szCs w:val="24"/>
        </w:rPr>
        <w:t xml:space="preserve"> not make any copies </w:t>
      </w:r>
      <w:r w:rsidR="004163E3">
        <w:rPr>
          <w:sz w:val="24"/>
          <w:szCs w:val="24"/>
        </w:rPr>
        <w:t>or backup copies of the Security Solutions</w:t>
      </w:r>
      <w:r w:rsidR="00396703">
        <w:rPr>
          <w:sz w:val="24"/>
          <w:szCs w:val="24"/>
        </w:rPr>
        <w:t xml:space="preserve"> or Documentation</w:t>
      </w:r>
      <w:r w:rsidR="004163E3">
        <w:rPr>
          <w:sz w:val="24"/>
          <w:szCs w:val="24"/>
        </w:rPr>
        <w:t>, except as explicitly authorized in writing by CCG</w:t>
      </w:r>
      <w:r w:rsidR="003B3767">
        <w:rPr>
          <w:sz w:val="24"/>
          <w:szCs w:val="24"/>
        </w:rPr>
        <w:t xml:space="preserve">, and will not </w:t>
      </w:r>
      <w:r w:rsidR="003B3767">
        <w:rPr>
          <w:sz w:val="24"/>
          <w:szCs w:val="24"/>
        </w:rPr>
        <w:lastRenderedPageBreak/>
        <w:t xml:space="preserve">permit the Security Solutions to be copied onto </w:t>
      </w:r>
      <w:r w:rsidR="00684006">
        <w:rPr>
          <w:sz w:val="24"/>
          <w:szCs w:val="24"/>
        </w:rPr>
        <w:t>or distributed to another user’s computer</w:t>
      </w:r>
      <w:r w:rsidR="00340816" w:rsidRPr="00E7093A">
        <w:rPr>
          <w:sz w:val="24"/>
          <w:szCs w:val="24"/>
        </w:rPr>
        <w:t xml:space="preserve">. </w:t>
      </w:r>
    </w:p>
    <w:p w14:paraId="5856D27F" w14:textId="77777777" w:rsidR="00340816" w:rsidRPr="00E7093A" w:rsidRDefault="00340816" w:rsidP="00340816">
      <w:pPr>
        <w:pStyle w:val="ListParagraph"/>
        <w:ind w:left="1440"/>
        <w:rPr>
          <w:sz w:val="24"/>
          <w:szCs w:val="24"/>
        </w:rPr>
      </w:pPr>
    </w:p>
    <w:p w14:paraId="0203F390" w14:textId="545B9373" w:rsidR="00B32B72" w:rsidRDefault="0075688D" w:rsidP="00B60815">
      <w:pPr>
        <w:pStyle w:val="ListParagraph"/>
        <w:numPr>
          <w:ilvl w:val="2"/>
          <w:numId w:val="16"/>
        </w:numPr>
        <w:contextualSpacing/>
        <w:rPr>
          <w:sz w:val="24"/>
          <w:szCs w:val="24"/>
        </w:rPr>
      </w:pPr>
      <w:r>
        <w:rPr>
          <w:sz w:val="24"/>
          <w:szCs w:val="24"/>
        </w:rPr>
        <w:t xml:space="preserve">Customer will not </w:t>
      </w:r>
      <w:r w:rsidR="00AB31C7">
        <w:rPr>
          <w:sz w:val="24"/>
          <w:szCs w:val="24"/>
        </w:rPr>
        <w:t>use the Security Solutions for</w:t>
      </w:r>
      <w:r>
        <w:rPr>
          <w:sz w:val="24"/>
          <w:szCs w:val="24"/>
        </w:rPr>
        <w:t xml:space="preserve"> </w:t>
      </w:r>
      <w:r w:rsidR="00AB31C7">
        <w:rPr>
          <w:sz w:val="24"/>
          <w:szCs w:val="24"/>
        </w:rPr>
        <w:t>timesharing or service bureau</w:t>
      </w:r>
      <w:r w:rsidR="001F1262">
        <w:rPr>
          <w:sz w:val="24"/>
          <w:szCs w:val="24"/>
        </w:rPr>
        <w:t xml:space="preserve"> </w:t>
      </w:r>
      <w:r w:rsidR="00AB31C7">
        <w:rPr>
          <w:sz w:val="24"/>
          <w:szCs w:val="24"/>
        </w:rPr>
        <w:t>purposes, distribute</w:t>
      </w:r>
      <w:r w:rsidR="00310303">
        <w:rPr>
          <w:sz w:val="24"/>
          <w:szCs w:val="24"/>
        </w:rPr>
        <w:t xml:space="preserve"> or otherwise provide the Security Solutions for use by the public or third</w:t>
      </w:r>
      <w:r w:rsidR="00013F3E">
        <w:rPr>
          <w:sz w:val="24"/>
          <w:szCs w:val="24"/>
        </w:rPr>
        <w:t xml:space="preserve"> parties, </w:t>
      </w:r>
      <w:r w:rsidR="00EC1A83">
        <w:rPr>
          <w:sz w:val="24"/>
          <w:szCs w:val="24"/>
        </w:rPr>
        <w:t xml:space="preserve">or </w:t>
      </w:r>
      <w:r w:rsidR="00AE092D">
        <w:rPr>
          <w:sz w:val="24"/>
          <w:szCs w:val="24"/>
        </w:rPr>
        <w:t xml:space="preserve">transfer the rights in the Security Solutions to a </w:t>
      </w:r>
      <w:r>
        <w:rPr>
          <w:sz w:val="24"/>
          <w:szCs w:val="24"/>
        </w:rPr>
        <w:t>third</w:t>
      </w:r>
      <w:r w:rsidR="001F1262">
        <w:rPr>
          <w:sz w:val="24"/>
          <w:szCs w:val="24"/>
        </w:rPr>
        <w:t>-party</w:t>
      </w:r>
      <w:r w:rsidR="00AE092D">
        <w:rPr>
          <w:sz w:val="24"/>
          <w:szCs w:val="24"/>
        </w:rPr>
        <w:t>.</w:t>
      </w:r>
      <w:r w:rsidR="00684006">
        <w:rPr>
          <w:sz w:val="24"/>
          <w:szCs w:val="24"/>
        </w:rPr>
        <w:t xml:space="preserve"> </w:t>
      </w:r>
    </w:p>
    <w:p w14:paraId="1D2DD63C" w14:textId="77777777" w:rsidR="007476BA" w:rsidRDefault="007476BA" w:rsidP="00E7093A">
      <w:pPr>
        <w:pStyle w:val="ListParagraph"/>
        <w:rPr>
          <w:sz w:val="24"/>
          <w:szCs w:val="24"/>
        </w:rPr>
      </w:pPr>
    </w:p>
    <w:p w14:paraId="79D9375D" w14:textId="62F5B0C2" w:rsidR="007476BA" w:rsidRDefault="005C467E" w:rsidP="00B60815">
      <w:pPr>
        <w:pStyle w:val="ListParagraph"/>
        <w:numPr>
          <w:ilvl w:val="2"/>
          <w:numId w:val="16"/>
        </w:numPr>
        <w:contextualSpacing/>
        <w:rPr>
          <w:sz w:val="24"/>
          <w:szCs w:val="24"/>
        </w:rPr>
      </w:pPr>
      <w:r>
        <w:rPr>
          <w:sz w:val="24"/>
          <w:szCs w:val="24"/>
        </w:rPr>
        <w:t xml:space="preserve">Customer will not </w:t>
      </w:r>
      <w:r w:rsidR="00AE008C">
        <w:rPr>
          <w:sz w:val="24"/>
          <w:szCs w:val="24"/>
        </w:rPr>
        <w:t>share or concurrently use the Cyber Security Appliance or Security Solutions on different computers, unless an additional license fee for such use is paid.</w:t>
      </w:r>
    </w:p>
    <w:p w14:paraId="213BE4C8" w14:textId="77777777" w:rsidR="007701FD" w:rsidRDefault="007701FD" w:rsidP="00E7093A">
      <w:pPr>
        <w:pStyle w:val="ListParagraph"/>
        <w:rPr>
          <w:sz w:val="24"/>
          <w:szCs w:val="24"/>
        </w:rPr>
      </w:pPr>
    </w:p>
    <w:p w14:paraId="7B2DA5BB" w14:textId="761708D3" w:rsidR="007701FD" w:rsidRDefault="007701FD" w:rsidP="00B60815">
      <w:pPr>
        <w:pStyle w:val="ListParagraph"/>
        <w:numPr>
          <w:ilvl w:val="2"/>
          <w:numId w:val="16"/>
        </w:numPr>
        <w:contextualSpacing/>
        <w:rPr>
          <w:sz w:val="24"/>
          <w:szCs w:val="24"/>
        </w:rPr>
      </w:pPr>
      <w:r>
        <w:rPr>
          <w:sz w:val="24"/>
          <w:szCs w:val="24"/>
        </w:rPr>
        <w:t>Customer will not monitor more than the Permitted Number of Interfaces, IPs, or devices, unless an additional license fee for such use is paid.</w:t>
      </w:r>
    </w:p>
    <w:p w14:paraId="1399EA9A" w14:textId="77777777" w:rsidR="006B183B" w:rsidRDefault="006B183B" w:rsidP="00E7093A">
      <w:pPr>
        <w:pStyle w:val="ListParagraph"/>
        <w:rPr>
          <w:sz w:val="24"/>
          <w:szCs w:val="24"/>
        </w:rPr>
      </w:pPr>
    </w:p>
    <w:p w14:paraId="4F33DC5E" w14:textId="3174D8AC" w:rsidR="006B183B" w:rsidRDefault="006B183B" w:rsidP="00B60815">
      <w:pPr>
        <w:pStyle w:val="ListParagraph"/>
        <w:numPr>
          <w:ilvl w:val="2"/>
          <w:numId w:val="16"/>
        </w:numPr>
        <w:contextualSpacing/>
        <w:rPr>
          <w:sz w:val="24"/>
          <w:szCs w:val="24"/>
        </w:rPr>
      </w:pPr>
      <w:r>
        <w:rPr>
          <w:sz w:val="24"/>
          <w:szCs w:val="24"/>
        </w:rPr>
        <w:t xml:space="preserve">Customer will not permit any other server or network </w:t>
      </w:r>
      <w:r w:rsidR="0097227F">
        <w:rPr>
          <w:sz w:val="24"/>
          <w:szCs w:val="24"/>
        </w:rPr>
        <w:t xml:space="preserve">to </w:t>
      </w:r>
      <w:r>
        <w:rPr>
          <w:sz w:val="24"/>
          <w:szCs w:val="24"/>
        </w:rPr>
        <w:t>use the Cyber Security Appliance either directly or through commands, data, or instructions from another computer or network</w:t>
      </w:r>
      <w:r w:rsidR="0097227F">
        <w:rPr>
          <w:sz w:val="24"/>
          <w:szCs w:val="24"/>
        </w:rPr>
        <w:t>, or for Internet or web hosting services.</w:t>
      </w:r>
    </w:p>
    <w:p w14:paraId="6CA38DE3" w14:textId="77777777" w:rsidR="00B32B72" w:rsidRDefault="00B32B72" w:rsidP="00E7093A">
      <w:pPr>
        <w:pStyle w:val="ListParagraph"/>
        <w:rPr>
          <w:sz w:val="24"/>
          <w:szCs w:val="24"/>
        </w:rPr>
      </w:pPr>
    </w:p>
    <w:p w14:paraId="15D63C63" w14:textId="714BBFA4" w:rsidR="00340816" w:rsidRPr="00E7093A" w:rsidRDefault="004A4F27" w:rsidP="00B60815">
      <w:pPr>
        <w:pStyle w:val="ListParagraph"/>
        <w:numPr>
          <w:ilvl w:val="2"/>
          <w:numId w:val="16"/>
        </w:numPr>
        <w:contextualSpacing/>
        <w:rPr>
          <w:sz w:val="24"/>
          <w:szCs w:val="24"/>
        </w:rPr>
      </w:pPr>
      <w:r w:rsidRPr="00E7093A">
        <w:rPr>
          <w:sz w:val="24"/>
          <w:szCs w:val="24"/>
        </w:rPr>
        <w:t>The</w:t>
      </w:r>
      <w:r w:rsidR="00340816" w:rsidRPr="00E7093A">
        <w:rPr>
          <w:sz w:val="24"/>
          <w:szCs w:val="24"/>
        </w:rPr>
        <w:t xml:space="preserve"> Software </w:t>
      </w:r>
      <w:r w:rsidR="00C05761" w:rsidRPr="00E7093A">
        <w:rPr>
          <w:sz w:val="24"/>
          <w:szCs w:val="24"/>
        </w:rPr>
        <w:t>contains the IP Rights</w:t>
      </w:r>
      <w:r w:rsidR="00340816" w:rsidRPr="00E7093A">
        <w:rPr>
          <w:sz w:val="24"/>
          <w:szCs w:val="24"/>
        </w:rPr>
        <w:t xml:space="preserve"> of </w:t>
      </w:r>
      <w:proofErr w:type="gramStart"/>
      <w:r w:rsidR="00340816" w:rsidRPr="00E7093A">
        <w:rPr>
          <w:sz w:val="24"/>
          <w:szCs w:val="24"/>
        </w:rPr>
        <w:t>CCG</w:t>
      </w:r>
      <w:proofErr w:type="gramEnd"/>
      <w:r w:rsidR="00340816" w:rsidRPr="00E7093A">
        <w:rPr>
          <w:sz w:val="24"/>
          <w:szCs w:val="24"/>
        </w:rPr>
        <w:t xml:space="preserve"> or its third-party licensors and </w:t>
      </w:r>
      <w:r w:rsidR="008E19A6" w:rsidRPr="00E7093A">
        <w:rPr>
          <w:sz w:val="24"/>
          <w:szCs w:val="24"/>
        </w:rPr>
        <w:t>Customer</w:t>
      </w:r>
      <w:r w:rsidR="00340816" w:rsidRPr="00E7093A">
        <w:rPr>
          <w:sz w:val="24"/>
          <w:szCs w:val="24"/>
        </w:rPr>
        <w:t xml:space="preserve"> will not disclose or use the Software except as expressly authorized under this Agreement. </w:t>
      </w:r>
    </w:p>
    <w:p w14:paraId="56D76B2B" w14:textId="77777777" w:rsidR="00340816" w:rsidRPr="00E7093A" w:rsidRDefault="00340816" w:rsidP="00340816">
      <w:pPr>
        <w:pStyle w:val="ListParagraph"/>
        <w:rPr>
          <w:sz w:val="24"/>
          <w:szCs w:val="24"/>
        </w:rPr>
      </w:pPr>
    </w:p>
    <w:p w14:paraId="21373C38" w14:textId="77777777" w:rsidR="00340816" w:rsidRPr="00E7093A" w:rsidRDefault="006652DC" w:rsidP="00B60815">
      <w:pPr>
        <w:pStyle w:val="ListParagraph"/>
        <w:numPr>
          <w:ilvl w:val="2"/>
          <w:numId w:val="16"/>
        </w:numPr>
        <w:contextualSpacing/>
        <w:rPr>
          <w:sz w:val="24"/>
          <w:szCs w:val="24"/>
        </w:rPr>
      </w:pPr>
      <w:r w:rsidRPr="00E7093A">
        <w:rPr>
          <w:sz w:val="24"/>
          <w:szCs w:val="24"/>
        </w:rPr>
        <w:t>The</w:t>
      </w:r>
      <w:r w:rsidR="00340816" w:rsidRPr="00E7093A">
        <w:rPr>
          <w:sz w:val="24"/>
          <w:szCs w:val="24"/>
        </w:rPr>
        <w:t xml:space="preserve"> Software contains copyrighted material, trade secrets, patents, </w:t>
      </w:r>
      <w:r w:rsidR="004344CE" w:rsidRPr="00E7093A">
        <w:rPr>
          <w:sz w:val="24"/>
          <w:szCs w:val="24"/>
        </w:rPr>
        <w:t xml:space="preserve">patents pending, </w:t>
      </w:r>
      <w:r w:rsidR="00340816" w:rsidRPr="00E7093A">
        <w:rPr>
          <w:sz w:val="24"/>
          <w:szCs w:val="24"/>
        </w:rPr>
        <w:t xml:space="preserve">and proprietary information owned by CCG or its third-party licensors. </w:t>
      </w:r>
    </w:p>
    <w:p w14:paraId="5F0E03E3" w14:textId="77777777" w:rsidR="00340816" w:rsidRPr="00E7093A" w:rsidRDefault="00340816" w:rsidP="00340816">
      <w:pPr>
        <w:pStyle w:val="ListParagraph"/>
        <w:rPr>
          <w:sz w:val="24"/>
          <w:szCs w:val="24"/>
        </w:rPr>
      </w:pPr>
    </w:p>
    <w:p w14:paraId="37B8099C" w14:textId="77777777" w:rsidR="00340816" w:rsidRPr="00E7093A" w:rsidRDefault="008E19A6" w:rsidP="00B60815">
      <w:pPr>
        <w:pStyle w:val="ListParagraph"/>
        <w:numPr>
          <w:ilvl w:val="2"/>
          <w:numId w:val="16"/>
        </w:numPr>
        <w:contextualSpacing/>
        <w:rPr>
          <w:sz w:val="24"/>
          <w:szCs w:val="24"/>
        </w:rPr>
      </w:pPr>
      <w:r w:rsidRPr="00E7093A">
        <w:rPr>
          <w:sz w:val="24"/>
          <w:szCs w:val="24"/>
        </w:rPr>
        <w:t>Customer</w:t>
      </w:r>
      <w:r w:rsidR="00340816" w:rsidRPr="00E7093A">
        <w:rPr>
          <w:sz w:val="24"/>
          <w:szCs w:val="24"/>
        </w:rPr>
        <w:t xml:space="preserve"> is not authorized to, and will not, </w:t>
      </w:r>
      <w:r w:rsidR="009759BF" w:rsidRPr="00E7093A">
        <w:rPr>
          <w:sz w:val="24"/>
          <w:szCs w:val="24"/>
        </w:rPr>
        <w:t xml:space="preserve">modify, </w:t>
      </w:r>
      <w:r w:rsidR="00340816" w:rsidRPr="00E7093A">
        <w:rPr>
          <w:sz w:val="24"/>
          <w:szCs w:val="24"/>
        </w:rPr>
        <w:t>de-compile, reverse engineer, disassemble, attempt to discover any source code or underlying ideas or algorithms of the Software, reduce the Software to a human readable form, modify, or create derivate works</w:t>
      </w:r>
      <w:r w:rsidR="0047059E" w:rsidRPr="00E7093A">
        <w:rPr>
          <w:sz w:val="24"/>
          <w:szCs w:val="24"/>
        </w:rPr>
        <w:t>,</w:t>
      </w:r>
      <w:r w:rsidR="00340816" w:rsidRPr="00E7093A">
        <w:rPr>
          <w:sz w:val="24"/>
          <w:szCs w:val="24"/>
        </w:rPr>
        <w:t xml:space="preserve"> of or from the Software.</w:t>
      </w:r>
    </w:p>
    <w:p w14:paraId="2A557FF6" w14:textId="77777777" w:rsidR="00E124E0" w:rsidRPr="00E7093A" w:rsidRDefault="00E124E0" w:rsidP="00E124E0">
      <w:pPr>
        <w:pStyle w:val="ListParagraph"/>
        <w:rPr>
          <w:sz w:val="24"/>
          <w:szCs w:val="24"/>
        </w:rPr>
      </w:pPr>
    </w:p>
    <w:p w14:paraId="2D1AD57D" w14:textId="77777777" w:rsidR="00E124E0" w:rsidRPr="00E7093A" w:rsidRDefault="008E19A6" w:rsidP="00B60815">
      <w:pPr>
        <w:pStyle w:val="ListParagraph"/>
        <w:numPr>
          <w:ilvl w:val="2"/>
          <w:numId w:val="16"/>
        </w:numPr>
        <w:contextualSpacing/>
        <w:rPr>
          <w:sz w:val="24"/>
          <w:szCs w:val="24"/>
        </w:rPr>
      </w:pPr>
      <w:r w:rsidRPr="00E7093A">
        <w:rPr>
          <w:sz w:val="24"/>
          <w:szCs w:val="24"/>
        </w:rPr>
        <w:t>Customer</w:t>
      </w:r>
      <w:r w:rsidR="00E124E0" w:rsidRPr="00E7093A">
        <w:rPr>
          <w:sz w:val="24"/>
          <w:szCs w:val="24"/>
        </w:rPr>
        <w:t xml:space="preserve"> will not, </w:t>
      </w:r>
      <w:proofErr w:type="gramStart"/>
      <w:r w:rsidR="00E124E0" w:rsidRPr="00E7093A">
        <w:rPr>
          <w:sz w:val="24"/>
          <w:szCs w:val="24"/>
        </w:rPr>
        <w:t>break-down</w:t>
      </w:r>
      <w:proofErr w:type="gramEnd"/>
      <w:r w:rsidR="00E124E0" w:rsidRPr="00E7093A">
        <w:rPr>
          <w:sz w:val="24"/>
          <w:szCs w:val="24"/>
        </w:rPr>
        <w:t>, open,</w:t>
      </w:r>
      <w:r w:rsidR="009B5FE1" w:rsidRPr="00E7093A">
        <w:rPr>
          <w:sz w:val="24"/>
          <w:szCs w:val="24"/>
        </w:rPr>
        <w:t xml:space="preserve"> </w:t>
      </w:r>
      <w:r w:rsidR="00516804" w:rsidRPr="00E7093A">
        <w:rPr>
          <w:sz w:val="24"/>
          <w:szCs w:val="24"/>
        </w:rPr>
        <w:t xml:space="preserve">replace parts, </w:t>
      </w:r>
      <w:r w:rsidR="0017671F" w:rsidRPr="00E7093A">
        <w:rPr>
          <w:sz w:val="24"/>
          <w:szCs w:val="24"/>
        </w:rPr>
        <w:t xml:space="preserve">remove drives, </w:t>
      </w:r>
      <w:r w:rsidR="00117EEA" w:rsidRPr="00E7093A">
        <w:rPr>
          <w:sz w:val="24"/>
          <w:szCs w:val="24"/>
        </w:rPr>
        <w:t xml:space="preserve">or </w:t>
      </w:r>
      <w:r w:rsidR="009B5FE1" w:rsidRPr="00E7093A">
        <w:rPr>
          <w:sz w:val="24"/>
          <w:szCs w:val="24"/>
        </w:rPr>
        <w:t>disassemble</w:t>
      </w:r>
      <w:r w:rsidR="00117EEA" w:rsidRPr="00E7093A">
        <w:rPr>
          <w:sz w:val="24"/>
          <w:szCs w:val="24"/>
        </w:rPr>
        <w:t xml:space="preserve"> the Appliances or any components of the Appliances</w:t>
      </w:r>
      <w:r w:rsidR="00516804" w:rsidRPr="00E7093A">
        <w:rPr>
          <w:sz w:val="24"/>
          <w:szCs w:val="24"/>
        </w:rPr>
        <w:t>.</w:t>
      </w:r>
      <w:r w:rsidR="009B5FE1" w:rsidRPr="00E7093A">
        <w:rPr>
          <w:sz w:val="24"/>
          <w:szCs w:val="24"/>
        </w:rPr>
        <w:t xml:space="preserve"> </w:t>
      </w:r>
    </w:p>
    <w:p w14:paraId="797CDD12" w14:textId="77777777" w:rsidR="00340816" w:rsidRPr="00E7093A" w:rsidRDefault="00340816" w:rsidP="00340816">
      <w:pPr>
        <w:pStyle w:val="ListParagraph"/>
        <w:rPr>
          <w:sz w:val="24"/>
          <w:szCs w:val="24"/>
        </w:rPr>
      </w:pPr>
    </w:p>
    <w:p w14:paraId="4639F260" w14:textId="77777777" w:rsidR="00340816" w:rsidRPr="00E7093A" w:rsidRDefault="008E19A6" w:rsidP="00B60815">
      <w:pPr>
        <w:pStyle w:val="ListParagraph"/>
        <w:numPr>
          <w:ilvl w:val="2"/>
          <w:numId w:val="16"/>
        </w:numPr>
        <w:contextualSpacing/>
        <w:rPr>
          <w:sz w:val="24"/>
          <w:szCs w:val="24"/>
        </w:rPr>
      </w:pPr>
      <w:proofErr w:type="gramStart"/>
      <w:r w:rsidRPr="00E7093A">
        <w:rPr>
          <w:sz w:val="24"/>
          <w:szCs w:val="24"/>
        </w:rPr>
        <w:t>Customer</w:t>
      </w:r>
      <w:proofErr w:type="gramEnd"/>
      <w:r w:rsidR="00340816" w:rsidRPr="00E7093A">
        <w:rPr>
          <w:sz w:val="24"/>
          <w:szCs w:val="24"/>
        </w:rPr>
        <w:t xml:space="preserve"> will </w:t>
      </w:r>
      <w:proofErr w:type="gramStart"/>
      <w:r w:rsidR="00340816" w:rsidRPr="00E7093A">
        <w:rPr>
          <w:sz w:val="24"/>
          <w:szCs w:val="24"/>
        </w:rPr>
        <w:t>not,</w:t>
      </w:r>
      <w:proofErr w:type="gramEnd"/>
      <w:r w:rsidR="00340816" w:rsidRPr="00E7093A">
        <w:rPr>
          <w:sz w:val="24"/>
          <w:szCs w:val="24"/>
        </w:rPr>
        <w:t xml:space="preserve"> rent, lease, loan, use for timesharing or service bureau purposes, reproduce, sublicense or distribute copies of the Software, or otherwise transfer the Software to any third party. </w:t>
      </w:r>
    </w:p>
    <w:p w14:paraId="38142A03" w14:textId="77777777" w:rsidR="00340816" w:rsidRPr="00E7093A" w:rsidRDefault="00340816" w:rsidP="00340816">
      <w:pPr>
        <w:pStyle w:val="ListParagraph"/>
        <w:rPr>
          <w:sz w:val="24"/>
          <w:szCs w:val="24"/>
        </w:rPr>
      </w:pPr>
    </w:p>
    <w:p w14:paraId="789C8675" w14:textId="3E1C2DF4" w:rsidR="00340816" w:rsidRPr="00E7093A" w:rsidRDefault="008E19A6" w:rsidP="00B60815">
      <w:pPr>
        <w:pStyle w:val="ListParagraph"/>
        <w:numPr>
          <w:ilvl w:val="2"/>
          <w:numId w:val="16"/>
        </w:numPr>
        <w:contextualSpacing/>
        <w:rPr>
          <w:sz w:val="24"/>
          <w:szCs w:val="24"/>
        </w:rPr>
      </w:pPr>
      <w:r w:rsidRPr="00E7093A">
        <w:rPr>
          <w:sz w:val="24"/>
          <w:szCs w:val="24"/>
        </w:rPr>
        <w:t>Customer</w:t>
      </w:r>
      <w:r w:rsidR="00340816" w:rsidRPr="00E7093A">
        <w:rPr>
          <w:sz w:val="24"/>
          <w:szCs w:val="24"/>
        </w:rPr>
        <w:t xml:space="preserve"> will not remove or alter any trademark, trade name, copyright or other proprietary notices, legends, symbols, or labels appearing on or in copies of the Software. </w:t>
      </w:r>
    </w:p>
    <w:p w14:paraId="27DF40C0" w14:textId="77777777" w:rsidR="00340816" w:rsidRPr="00E7093A" w:rsidRDefault="00340816" w:rsidP="00340816">
      <w:pPr>
        <w:pStyle w:val="ListParagraph"/>
        <w:rPr>
          <w:sz w:val="24"/>
          <w:szCs w:val="24"/>
        </w:rPr>
      </w:pPr>
    </w:p>
    <w:p w14:paraId="3AC3BE2C" w14:textId="6031210D" w:rsidR="00866DC7" w:rsidRPr="00E7093A" w:rsidRDefault="008E19A6" w:rsidP="00B60815">
      <w:pPr>
        <w:pStyle w:val="ListParagraph"/>
        <w:numPr>
          <w:ilvl w:val="2"/>
          <w:numId w:val="16"/>
        </w:numPr>
        <w:contextualSpacing/>
        <w:rPr>
          <w:sz w:val="24"/>
          <w:szCs w:val="24"/>
        </w:rPr>
      </w:pPr>
      <w:proofErr w:type="gramStart"/>
      <w:r w:rsidRPr="00E7093A">
        <w:rPr>
          <w:sz w:val="24"/>
          <w:szCs w:val="24"/>
        </w:rPr>
        <w:t>Customer</w:t>
      </w:r>
      <w:r w:rsidR="00340816" w:rsidRPr="00E7093A">
        <w:rPr>
          <w:sz w:val="24"/>
          <w:szCs w:val="24"/>
        </w:rPr>
        <w:t xml:space="preserve"> is</w:t>
      </w:r>
      <w:proofErr w:type="gramEnd"/>
      <w:r w:rsidR="00340816" w:rsidRPr="00E7093A">
        <w:rPr>
          <w:sz w:val="24"/>
          <w:szCs w:val="24"/>
        </w:rPr>
        <w:t xml:space="preserve"> not granted any title or rights of ownership in the </w:t>
      </w:r>
      <w:r w:rsidR="00D77363">
        <w:rPr>
          <w:sz w:val="24"/>
          <w:szCs w:val="24"/>
        </w:rPr>
        <w:t xml:space="preserve">Appliance, </w:t>
      </w:r>
      <w:r w:rsidR="00340816" w:rsidRPr="00E7093A">
        <w:rPr>
          <w:sz w:val="24"/>
          <w:szCs w:val="24"/>
        </w:rPr>
        <w:t>S</w:t>
      </w:r>
      <w:r w:rsidR="00C32162">
        <w:rPr>
          <w:sz w:val="24"/>
          <w:szCs w:val="24"/>
        </w:rPr>
        <w:t>ecurity Solutions</w:t>
      </w:r>
      <w:r w:rsidR="00D77363">
        <w:rPr>
          <w:sz w:val="24"/>
          <w:szCs w:val="24"/>
        </w:rPr>
        <w:t>,</w:t>
      </w:r>
      <w:r w:rsidR="00866DC7" w:rsidRPr="00E7093A">
        <w:rPr>
          <w:sz w:val="24"/>
          <w:szCs w:val="24"/>
        </w:rPr>
        <w:t xml:space="preserve"> or </w:t>
      </w:r>
      <w:r w:rsidR="0031151E">
        <w:rPr>
          <w:sz w:val="24"/>
          <w:szCs w:val="24"/>
        </w:rPr>
        <w:t xml:space="preserve">Cyber Security </w:t>
      </w:r>
      <w:r w:rsidR="00866DC7" w:rsidRPr="00E7093A">
        <w:rPr>
          <w:sz w:val="24"/>
          <w:szCs w:val="24"/>
        </w:rPr>
        <w:t>Appliance</w:t>
      </w:r>
      <w:r w:rsidR="00340816" w:rsidRPr="00E7093A">
        <w:rPr>
          <w:sz w:val="24"/>
          <w:szCs w:val="24"/>
        </w:rPr>
        <w:t xml:space="preserve">. </w:t>
      </w:r>
    </w:p>
    <w:p w14:paraId="02636F36" w14:textId="77777777" w:rsidR="00866DC7" w:rsidRPr="00E7093A" w:rsidRDefault="00866DC7" w:rsidP="00866DC7">
      <w:pPr>
        <w:pStyle w:val="ListParagraph"/>
        <w:rPr>
          <w:sz w:val="24"/>
          <w:szCs w:val="24"/>
        </w:rPr>
      </w:pPr>
    </w:p>
    <w:p w14:paraId="3BAE1A32" w14:textId="564A5111" w:rsidR="00340816" w:rsidRPr="00E7093A" w:rsidRDefault="006D5C52" w:rsidP="00B60815">
      <w:pPr>
        <w:pStyle w:val="ListParagraph"/>
        <w:numPr>
          <w:ilvl w:val="2"/>
          <w:numId w:val="16"/>
        </w:numPr>
        <w:contextualSpacing/>
        <w:rPr>
          <w:sz w:val="24"/>
          <w:szCs w:val="24"/>
        </w:rPr>
      </w:pPr>
      <w:r w:rsidRPr="00E7093A">
        <w:rPr>
          <w:sz w:val="24"/>
          <w:szCs w:val="24"/>
        </w:rPr>
        <w:t xml:space="preserve">The right to use the </w:t>
      </w:r>
      <w:r w:rsidR="00D77363">
        <w:rPr>
          <w:sz w:val="24"/>
          <w:szCs w:val="24"/>
        </w:rPr>
        <w:t xml:space="preserve">Appliance, </w:t>
      </w:r>
      <w:r w:rsidR="0031151E">
        <w:rPr>
          <w:sz w:val="24"/>
          <w:szCs w:val="24"/>
        </w:rPr>
        <w:t>Cyber Security Appliance</w:t>
      </w:r>
      <w:r w:rsidR="00D77363">
        <w:rPr>
          <w:sz w:val="24"/>
          <w:szCs w:val="24"/>
        </w:rPr>
        <w:t>,</w:t>
      </w:r>
      <w:r w:rsidR="0031151E">
        <w:rPr>
          <w:sz w:val="24"/>
          <w:szCs w:val="24"/>
        </w:rPr>
        <w:t xml:space="preserve"> and Security Solutions</w:t>
      </w:r>
      <w:r w:rsidRPr="00E7093A">
        <w:rPr>
          <w:sz w:val="24"/>
          <w:szCs w:val="24"/>
        </w:rPr>
        <w:t xml:space="preserve"> is a</w:t>
      </w:r>
      <w:r w:rsidR="00340816" w:rsidRPr="00E7093A">
        <w:rPr>
          <w:sz w:val="24"/>
          <w:szCs w:val="24"/>
        </w:rPr>
        <w:t xml:space="preserve"> license </w:t>
      </w:r>
      <w:r w:rsidRPr="00E7093A">
        <w:rPr>
          <w:sz w:val="24"/>
          <w:szCs w:val="24"/>
        </w:rPr>
        <w:t xml:space="preserve">and </w:t>
      </w:r>
      <w:r w:rsidR="00340816" w:rsidRPr="00E7093A">
        <w:rPr>
          <w:sz w:val="24"/>
          <w:szCs w:val="24"/>
        </w:rPr>
        <w:t xml:space="preserve">is not a sale of intellectual property and CCG or its third party licensors continue to own all right, title and interest, including all copyright, patent, </w:t>
      </w:r>
      <w:r w:rsidR="00123F44" w:rsidRPr="00E7093A">
        <w:rPr>
          <w:sz w:val="24"/>
          <w:szCs w:val="24"/>
        </w:rPr>
        <w:lastRenderedPageBreak/>
        <w:t xml:space="preserve">patents pending, </w:t>
      </w:r>
      <w:r w:rsidR="00340816" w:rsidRPr="00E7093A">
        <w:rPr>
          <w:sz w:val="24"/>
          <w:szCs w:val="24"/>
        </w:rPr>
        <w:t>trademark, trade secret, and moral rights, to the Software</w:t>
      </w:r>
      <w:r w:rsidR="00D67168" w:rsidRPr="00E7093A">
        <w:rPr>
          <w:sz w:val="24"/>
          <w:szCs w:val="24"/>
        </w:rPr>
        <w:t>, Appliances,</w:t>
      </w:r>
      <w:r w:rsidR="00340816" w:rsidRPr="00E7093A">
        <w:rPr>
          <w:sz w:val="24"/>
          <w:szCs w:val="24"/>
        </w:rPr>
        <w:t xml:space="preserve"> and related </w:t>
      </w:r>
      <w:r w:rsidR="00D67168" w:rsidRPr="00E7093A">
        <w:rPr>
          <w:sz w:val="24"/>
          <w:szCs w:val="24"/>
        </w:rPr>
        <w:t>D</w:t>
      </w:r>
      <w:r w:rsidR="00340816" w:rsidRPr="00E7093A">
        <w:rPr>
          <w:sz w:val="24"/>
          <w:szCs w:val="24"/>
        </w:rPr>
        <w:t xml:space="preserve">ocumentation, as well as </w:t>
      </w:r>
      <w:r w:rsidR="00D67168" w:rsidRPr="00E7093A">
        <w:rPr>
          <w:sz w:val="24"/>
          <w:szCs w:val="24"/>
        </w:rPr>
        <w:t xml:space="preserve">to </w:t>
      </w:r>
      <w:r w:rsidR="00340816" w:rsidRPr="00E7093A">
        <w:rPr>
          <w:sz w:val="24"/>
          <w:szCs w:val="24"/>
        </w:rPr>
        <w:t xml:space="preserve">any corrections, updates and upgrades to it. </w:t>
      </w:r>
    </w:p>
    <w:p w14:paraId="212FD71F" w14:textId="77777777" w:rsidR="00340816" w:rsidRPr="00E7093A" w:rsidRDefault="00340816" w:rsidP="00340816">
      <w:pPr>
        <w:pStyle w:val="ListParagraph"/>
        <w:rPr>
          <w:sz w:val="24"/>
          <w:szCs w:val="24"/>
        </w:rPr>
      </w:pPr>
    </w:p>
    <w:p w14:paraId="435C7A68" w14:textId="76BC2993" w:rsidR="00340816" w:rsidRPr="00E7093A" w:rsidRDefault="00340816" w:rsidP="00B60815">
      <w:pPr>
        <w:pStyle w:val="ListParagraph"/>
        <w:numPr>
          <w:ilvl w:val="2"/>
          <w:numId w:val="16"/>
        </w:numPr>
        <w:contextualSpacing/>
        <w:rPr>
          <w:sz w:val="24"/>
          <w:szCs w:val="24"/>
        </w:rPr>
      </w:pPr>
      <w:r w:rsidRPr="00E7093A">
        <w:rPr>
          <w:sz w:val="24"/>
          <w:szCs w:val="24"/>
        </w:rPr>
        <w:t xml:space="preserve">The </w:t>
      </w:r>
      <w:r w:rsidR="00D77363">
        <w:rPr>
          <w:sz w:val="24"/>
          <w:szCs w:val="24"/>
        </w:rPr>
        <w:t xml:space="preserve">Appliance, </w:t>
      </w:r>
      <w:r w:rsidR="00F274CA">
        <w:rPr>
          <w:sz w:val="24"/>
          <w:szCs w:val="24"/>
        </w:rPr>
        <w:t>Cyber Security Appliance</w:t>
      </w:r>
      <w:r w:rsidR="00D77363">
        <w:rPr>
          <w:sz w:val="24"/>
          <w:szCs w:val="24"/>
        </w:rPr>
        <w:t>,</w:t>
      </w:r>
      <w:r w:rsidR="00F274CA">
        <w:rPr>
          <w:sz w:val="24"/>
          <w:szCs w:val="24"/>
        </w:rPr>
        <w:t xml:space="preserve"> Security Solutions</w:t>
      </w:r>
      <w:r w:rsidR="00D77363">
        <w:rPr>
          <w:sz w:val="24"/>
          <w:szCs w:val="24"/>
        </w:rPr>
        <w:t>, and Documentation</w:t>
      </w:r>
      <w:r w:rsidRPr="00E7093A">
        <w:rPr>
          <w:sz w:val="24"/>
          <w:szCs w:val="24"/>
        </w:rPr>
        <w:t xml:space="preserve"> may be used </w:t>
      </w:r>
      <w:r w:rsidR="008A78B6">
        <w:rPr>
          <w:sz w:val="24"/>
          <w:szCs w:val="24"/>
        </w:rPr>
        <w:t xml:space="preserve">only </w:t>
      </w:r>
      <w:r w:rsidRPr="00E7093A">
        <w:rPr>
          <w:sz w:val="24"/>
          <w:szCs w:val="24"/>
        </w:rPr>
        <w:t xml:space="preserve">in the </w:t>
      </w:r>
      <w:r w:rsidRPr="009B0B80">
        <w:rPr>
          <w:sz w:val="24"/>
          <w:szCs w:val="24"/>
        </w:rPr>
        <w:t>United States</w:t>
      </w:r>
      <w:r w:rsidR="008A78B6">
        <w:rPr>
          <w:sz w:val="24"/>
          <w:szCs w:val="24"/>
        </w:rPr>
        <w:t>. Any</w:t>
      </w:r>
      <w:r w:rsidRPr="00E7093A">
        <w:rPr>
          <w:sz w:val="24"/>
          <w:szCs w:val="24"/>
        </w:rPr>
        <w:t xml:space="preserve"> export </w:t>
      </w:r>
      <w:r w:rsidR="008A78B6">
        <w:rPr>
          <w:sz w:val="24"/>
          <w:szCs w:val="24"/>
        </w:rPr>
        <w:t>or transfer</w:t>
      </w:r>
      <w:r w:rsidRPr="00E7093A">
        <w:rPr>
          <w:sz w:val="24"/>
          <w:szCs w:val="24"/>
        </w:rPr>
        <w:t xml:space="preserve"> of the </w:t>
      </w:r>
      <w:r w:rsidR="00D77363">
        <w:rPr>
          <w:sz w:val="24"/>
          <w:szCs w:val="24"/>
        </w:rPr>
        <w:t xml:space="preserve">Appliance, </w:t>
      </w:r>
      <w:r w:rsidR="00F274CA">
        <w:rPr>
          <w:sz w:val="24"/>
          <w:szCs w:val="24"/>
        </w:rPr>
        <w:t>Cyber Security Appliance</w:t>
      </w:r>
      <w:r w:rsidR="00D77363">
        <w:rPr>
          <w:sz w:val="24"/>
          <w:szCs w:val="24"/>
        </w:rPr>
        <w:t>,</w:t>
      </w:r>
      <w:r w:rsidR="00F274CA">
        <w:rPr>
          <w:sz w:val="24"/>
          <w:szCs w:val="24"/>
        </w:rPr>
        <w:t xml:space="preserve"> Security Solutions</w:t>
      </w:r>
      <w:r w:rsidR="00D77363">
        <w:rPr>
          <w:sz w:val="24"/>
          <w:szCs w:val="24"/>
        </w:rPr>
        <w:t>, or Documentation</w:t>
      </w:r>
      <w:r w:rsidRPr="00E7093A">
        <w:rPr>
          <w:sz w:val="24"/>
          <w:szCs w:val="24"/>
        </w:rPr>
        <w:t xml:space="preserve"> </w:t>
      </w:r>
      <w:r w:rsidR="008A78B6">
        <w:rPr>
          <w:sz w:val="24"/>
          <w:szCs w:val="24"/>
        </w:rPr>
        <w:t xml:space="preserve">outside </w:t>
      </w:r>
      <w:r w:rsidR="00956313">
        <w:rPr>
          <w:sz w:val="24"/>
          <w:szCs w:val="24"/>
        </w:rPr>
        <w:t>the United States</w:t>
      </w:r>
      <w:r w:rsidR="008A78B6">
        <w:rPr>
          <w:sz w:val="24"/>
          <w:szCs w:val="24"/>
        </w:rPr>
        <w:t xml:space="preserve"> </w:t>
      </w:r>
      <w:r w:rsidRPr="00E7093A">
        <w:rPr>
          <w:sz w:val="24"/>
          <w:szCs w:val="24"/>
        </w:rPr>
        <w:t>is strictly prohibited</w:t>
      </w:r>
      <w:r w:rsidR="008A78B6">
        <w:rPr>
          <w:sz w:val="24"/>
          <w:szCs w:val="24"/>
        </w:rPr>
        <w:t xml:space="preserve"> and may violate U.S. export control laws</w:t>
      </w:r>
      <w:r w:rsidRPr="00E7093A">
        <w:rPr>
          <w:sz w:val="24"/>
          <w:szCs w:val="24"/>
        </w:rPr>
        <w:t>.</w:t>
      </w:r>
    </w:p>
    <w:p w14:paraId="4DD0BFD2" w14:textId="77777777" w:rsidR="00690B37" w:rsidRPr="00E7093A" w:rsidRDefault="00690B37" w:rsidP="00690B37">
      <w:pPr>
        <w:pStyle w:val="ListParagraph"/>
        <w:rPr>
          <w:sz w:val="24"/>
          <w:szCs w:val="24"/>
        </w:rPr>
      </w:pPr>
    </w:p>
    <w:p w14:paraId="5C5BC589" w14:textId="669B0B4A" w:rsidR="00340816" w:rsidRPr="00E7093A" w:rsidRDefault="00340816" w:rsidP="00B60815">
      <w:pPr>
        <w:pStyle w:val="ListParagraph"/>
        <w:numPr>
          <w:ilvl w:val="1"/>
          <w:numId w:val="16"/>
        </w:numPr>
        <w:contextualSpacing/>
        <w:rPr>
          <w:sz w:val="24"/>
          <w:szCs w:val="24"/>
        </w:rPr>
      </w:pPr>
      <w:r w:rsidRPr="00E7093A">
        <w:rPr>
          <w:sz w:val="24"/>
          <w:szCs w:val="24"/>
        </w:rPr>
        <w:t xml:space="preserve">Limited Use. </w:t>
      </w:r>
      <w:r w:rsidR="00B655C3">
        <w:rPr>
          <w:sz w:val="24"/>
          <w:szCs w:val="24"/>
        </w:rPr>
        <w:t>Customer agrees to use t</w:t>
      </w:r>
      <w:r w:rsidR="00B655C3" w:rsidRPr="00B655C3">
        <w:rPr>
          <w:sz w:val="24"/>
          <w:szCs w:val="24"/>
        </w:rPr>
        <w:t xml:space="preserve">he Appliance, Cyber Security Appliance, Security Solutions, and Documentation only </w:t>
      </w:r>
      <w:r w:rsidR="00B655C3">
        <w:rPr>
          <w:sz w:val="24"/>
          <w:szCs w:val="24"/>
        </w:rPr>
        <w:t xml:space="preserve">with </w:t>
      </w:r>
      <w:r w:rsidR="00B655C3" w:rsidRPr="00B655C3">
        <w:rPr>
          <w:sz w:val="24"/>
          <w:szCs w:val="24"/>
        </w:rPr>
        <w:t>CCG’s licensed Security Solutions for active detection and mitigation of cybersecurity threats, and for no other purpose</w:t>
      </w:r>
      <w:r w:rsidR="00142EC5">
        <w:rPr>
          <w:sz w:val="24"/>
          <w:szCs w:val="24"/>
        </w:rPr>
        <w:t>.</w:t>
      </w:r>
    </w:p>
    <w:p w14:paraId="47B60856" w14:textId="77777777" w:rsidR="00BA4F65" w:rsidRPr="00E7093A" w:rsidRDefault="00BA4F65" w:rsidP="007B7AC6">
      <w:pPr>
        <w:pStyle w:val="ListParagraph"/>
        <w:ind w:left="360"/>
        <w:contextualSpacing/>
        <w:rPr>
          <w:sz w:val="24"/>
          <w:szCs w:val="24"/>
        </w:rPr>
      </w:pPr>
    </w:p>
    <w:p w14:paraId="2D6AB6D7" w14:textId="580DC987" w:rsidR="00340816" w:rsidRPr="00E7093A" w:rsidRDefault="000111C8" w:rsidP="00B60815">
      <w:pPr>
        <w:pStyle w:val="ListParagraph"/>
        <w:numPr>
          <w:ilvl w:val="1"/>
          <w:numId w:val="16"/>
        </w:numPr>
        <w:contextualSpacing/>
        <w:rPr>
          <w:sz w:val="24"/>
          <w:szCs w:val="24"/>
        </w:rPr>
      </w:pPr>
      <w:r w:rsidRPr="00E7093A">
        <w:rPr>
          <w:sz w:val="24"/>
          <w:szCs w:val="24"/>
        </w:rPr>
        <w:t>Website</w:t>
      </w:r>
      <w:r w:rsidR="00340816" w:rsidRPr="00E7093A">
        <w:rPr>
          <w:sz w:val="24"/>
          <w:szCs w:val="24"/>
        </w:rPr>
        <w:t>. All title and intellectual property rights (including copyrights, patents, trademarks and trade secrets) in and to the CCG Websites (including</w:t>
      </w:r>
      <w:r w:rsidR="005D6DF2" w:rsidRPr="00E7093A">
        <w:rPr>
          <w:sz w:val="24"/>
          <w:szCs w:val="24"/>
        </w:rPr>
        <w:t>,</w:t>
      </w:r>
      <w:r w:rsidR="00340816" w:rsidRPr="00E7093A">
        <w:rPr>
          <w:sz w:val="24"/>
          <w:szCs w:val="24"/>
        </w:rPr>
        <w:t xml:space="preserve"> related software, images, photographs, animations, video, audio, music, text, and content), are owned by CCG, its affiliates or licensors. All title and intellectual property rights in and to the information and content which may be accessed through use of the CCG Websites are the property of the respective content owner and may be protected by applicable copyright or other intellectual property laws and treaties. </w:t>
      </w:r>
    </w:p>
    <w:p w14:paraId="24301D38" w14:textId="77777777" w:rsidR="007B7AC6" w:rsidRPr="00E7093A" w:rsidRDefault="007B7AC6" w:rsidP="007B7AC6">
      <w:pPr>
        <w:pStyle w:val="ListParagraph"/>
        <w:rPr>
          <w:sz w:val="24"/>
          <w:szCs w:val="24"/>
        </w:rPr>
      </w:pPr>
    </w:p>
    <w:p w14:paraId="64DDAA09" w14:textId="7FDBDD2B" w:rsidR="0004697E" w:rsidRPr="00E7093A" w:rsidRDefault="007B7AC6" w:rsidP="00B60815">
      <w:pPr>
        <w:pStyle w:val="ListParagraph"/>
        <w:numPr>
          <w:ilvl w:val="1"/>
          <w:numId w:val="16"/>
        </w:numPr>
        <w:contextualSpacing/>
        <w:rPr>
          <w:sz w:val="24"/>
          <w:szCs w:val="24"/>
        </w:rPr>
      </w:pPr>
      <w:r w:rsidRPr="00E7093A">
        <w:rPr>
          <w:sz w:val="24"/>
          <w:szCs w:val="24"/>
        </w:rPr>
        <w:t xml:space="preserve">Injunction. </w:t>
      </w:r>
      <w:r w:rsidR="008E19A6" w:rsidRPr="00E7093A">
        <w:rPr>
          <w:sz w:val="24"/>
          <w:szCs w:val="24"/>
        </w:rPr>
        <w:t>Customer</w:t>
      </w:r>
      <w:r w:rsidRPr="00E7093A">
        <w:rPr>
          <w:sz w:val="24"/>
          <w:szCs w:val="24"/>
        </w:rPr>
        <w:t xml:space="preserve"> </w:t>
      </w:r>
      <w:r w:rsidR="004D1E79" w:rsidRPr="00E7093A">
        <w:rPr>
          <w:sz w:val="24"/>
          <w:szCs w:val="24"/>
        </w:rPr>
        <w:t>covenants and agrees</w:t>
      </w:r>
      <w:r w:rsidRPr="00E7093A">
        <w:rPr>
          <w:sz w:val="24"/>
          <w:szCs w:val="24"/>
        </w:rPr>
        <w:t xml:space="preserve"> that any unauthorized </w:t>
      </w:r>
      <w:r w:rsidRPr="00E7093A">
        <w:rPr>
          <w:spacing w:val="7"/>
          <w:sz w:val="24"/>
          <w:szCs w:val="24"/>
        </w:rPr>
        <w:t xml:space="preserve">use or disclosure of the Confidential Information, or any </w:t>
      </w:r>
      <w:r w:rsidRPr="00E7093A">
        <w:rPr>
          <w:sz w:val="24"/>
          <w:szCs w:val="24"/>
        </w:rPr>
        <w:t xml:space="preserve">threat thereof, would likely cause CCG </w:t>
      </w:r>
      <w:r w:rsidRPr="00E7093A">
        <w:rPr>
          <w:spacing w:val="8"/>
          <w:sz w:val="24"/>
          <w:szCs w:val="24"/>
        </w:rPr>
        <w:t xml:space="preserve">irreparable harm that could not be fully remedied by </w:t>
      </w:r>
      <w:r w:rsidRPr="00E7093A">
        <w:rPr>
          <w:spacing w:val="5"/>
          <w:sz w:val="24"/>
          <w:szCs w:val="24"/>
        </w:rPr>
        <w:t xml:space="preserve">monetary damages. Thus, </w:t>
      </w:r>
      <w:r w:rsidR="008E19A6" w:rsidRPr="00E7093A">
        <w:rPr>
          <w:spacing w:val="5"/>
          <w:sz w:val="24"/>
          <w:szCs w:val="24"/>
        </w:rPr>
        <w:t>Customer</w:t>
      </w:r>
      <w:r w:rsidRPr="00E7093A">
        <w:rPr>
          <w:spacing w:val="5"/>
          <w:sz w:val="24"/>
          <w:szCs w:val="24"/>
        </w:rPr>
        <w:t xml:space="preserve"> agrees that CCG</w:t>
      </w:r>
      <w:r w:rsidRPr="00E7093A">
        <w:rPr>
          <w:spacing w:val="2"/>
          <w:sz w:val="24"/>
          <w:szCs w:val="24"/>
        </w:rPr>
        <w:t xml:space="preserve"> will have the right, in addition to any other </w:t>
      </w:r>
      <w:r w:rsidRPr="00E7093A">
        <w:rPr>
          <w:spacing w:val="3"/>
          <w:sz w:val="24"/>
          <w:szCs w:val="24"/>
        </w:rPr>
        <w:t xml:space="preserve">remedy available to it, to seek injunctive or other equitable </w:t>
      </w:r>
      <w:r w:rsidRPr="00E7093A">
        <w:rPr>
          <w:spacing w:val="5"/>
          <w:sz w:val="24"/>
          <w:szCs w:val="24"/>
        </w:rPr>
        <w:t xml:space="preserve">relief from a court of competent jurisdiction, without proof </w:t>
      </w:r>
      <w:r w:rsidRPr="00E7093A">
        <w:rPr>
          <w:spacing w:val="8"/>
          <w:sz w:val="24"/>
          <w:szCs w:val="24"/>
        </w:rPr>
        <w:t xml:space="preserve">of actual damage, </w:t>
      </w:r>
      <w:r w:rsidR="00AF5FA6">
        <w:rPr>
          <w:spacing w:val="8"/>
          <w:sz w:val="24"/>
          <w:szCs w:val="24"/>
        </w:rPr>
        <w:t xml:space="preserve">and without posting bond, </w:t>
      </w:r>
      <w:r w:rsidRPr="00E7093A">
        <w:rPr>
          <w:spacing w:val="8"/>
          <w:sz w:val="24"/>
          <w:szCs w:val="24"/>
        </w:rPr>
        <w:t xml:space="preserve">as may be necessary to prevent any </w:t>
      </w:r>
      <w:r w:rsidRPr="00E7093A">
        <w:rPr>
          <w:spacing w:val="2"/>
          <w:sz w:val="24"/>
          <w:szCs w:val="24"/>
        </w:rPr>
        <w:t>unauthorized use or disclosure of CCG’s Confidential Information.</w:t>
      </w:r>
    </w:p>
    <w:p w14:paraId="26D0FA0E" w14:textId="77777777" w:rsidR="00F168E0" w:rsidRPr="00E7093A" w:rsidRDefault="00F168E0" w:rsidP="00F168E0">
      <w:pPr>
        <w:pStyle w:val="ListParagraph"/>
        <w:rPr>
          <w:sz w:val="24"/>
          <w:szCs w:val="24"/>
        </w:rPr>
      </w:pPr>
    </w:p>
    <w:p w14:paraId="3A15BC4F" w14:textId="77777777" w:rsidR="000F3B50" w:rsidRPr="00E7093A" w:rsidRDefault="000F3B50" w:rsidP="000D3EEF">
      <w:pPr>
        <w:pStyle w:val="ListParagraph"/>
        <w:keepNext/>
        <w:numPr>
          <w:ilvl w:val="0"/>
          <w:numId w:val="16"/>
        </w:numPr>
        <w:contextualSpacing/>
        <w:rPr>
          <w:sz w:val="24"/>
          <w:szCs w:val="24"/>
        </w:rPr>
      </w:pPr>
      <w:r w:rsidRPr="00E7093A">
        <w:rPr>
          <w:sz w:val="24"/>
          <w:szCs w:val="24"/>
        </w:rPr>
        <w:t>CHANGE</w:t>
      </w:r>
      <w:r w:rsidR="00D36985" w:rsidRPr="00E7093A">
        <w:rPr>
          <w:sz w:val="24"/>
          <w:szCs w:val="24"/>
        </w:rPr>
        <w:t>S</w:t>
      </w:r>
      <w:r w:rsidRPr="00E7093A">
        <w:rPr>
          <w:sz w:val="24"/>
          <w:szCs w:val="24"/>
        </w:rPr>
        <w:t xml:space="preserve"> TO </w:t>
      </w:r>
      <w:r w:rsidR="00D36985" w:rsidRPr="00E7093A">
        <w:rPr>
          <w:sz w:val="24"/>
          <w:szCs w:val="24"/>
        </w:rPr>
        <w:t>CYBERSECURITY MONITORING</w:t>
      </w:r>
      <w:r w:rsidRPr="00E7093A">
        <w:rPr>
          <w:sz w:val="24"/>
          <w:szCs w:val="24"/>
        </w:rPr>
        <w:t>.</w:t>
      </w:r>
    </w:p>
    <w:p w14:paraId="6EE5F8A4" w14:textId="77777777" w:rsidR="000F3B50" w:rsidRPr="00E7093A" w:rsidRDefault="000F3B50" w:rsidP="000D3EEF">
      <w:pPr>
        <w:pStyle w:val="ListParagraph"/>
        <w:keepNext/>
        <w:ind w:left="1080"/>
        <w:rPr>
          <w:sz w:val="24"/>
          <w:szCs w:val="24"/>
        </w:rPr>
      </w:pPr>
    </w:p>
    <w:p w14:paraId="07809289" w14:textId="77777777" w:rsidR="004C691A" w:rsidRPr="00E7093A" w:rsidRDefault="004C691A" w:rsidP="00B60815">
      <w:pPr>
        <w:pStyle w:val="ListParagraph"/>
        <w:numPr>
          <w:ilvl w:val="1"/>
          <w:numId w:val="16"/>
        </w:numPr>
        <w:rPr>
          <w:sz w:val="24"/>
          <w:szCs w:val="24"/>
        </w:rPr>
      </w:pPr>
      <w:r w:rsidRPr="00E7093A">
        <w:rPr>
          <w:sz w:val="24"/>
          <w:szCs w:val="24"/>
        </w:rPr>
        <w:t xml:space="preserve">Check-in. The Software is required to check-in electronically with the CCG Website once every twenty-four- hour period. If the Software fails to check-in with the CCG Website, the Software may fail to update with the latest bug fixes, patches, or updates. </w:t>
      </w:r>
    </w:p>
    <w:p w14:paraId="6A82350F" w14:textId="77777777" w:rsidR="004C691A" w:rsidRPr="00E7093A" w:rsidRDefault="004C691A" w:rsidP="00817A94">
      <w:pPr>
        <w:pStyle w:val="ListParagraph"/>
        <w:ind w:left="1080"/>
        <w:rPr>
          <w:sz w:val="24"/>
          <w:szCs w:val="24"/>
        </w:rPr>
      </w:pPr>
    </w:p>
    <w:p w14:paraId="203A6F7F" w14:textId="2BC52B82" w:rsidR="000F3B50" w:rsidRPr="00E7093A" w:rsidRDefault="000F3B50" w:rsidP="00B60815">
      <w:pPr>
        <w:pStyle w:val="ListParagraph"/>
        <w:numPr>
          <w:ilvl w:val="1"/>
          <w:numId w:val="16"/>
        </w:numPr>
        <w:rPr>
          <w:sz w:val="24"/>
          <w:szCs w:val="24"/>
        </w:rPr>
      </w:pPr>
      <w:r w:rsidRPr="00E7093A">
        <w:rPr>
          <w:sz w:val="24"/>
          <w:szCs w:val="24"/>
        </w:rPr>
        <w:t>Maintenance</w:t>
      </w:r>
      <w:r w:rsidR="00EF6FFE">
        <w:rPr>
          <w:sz w:val="24"/>
          <w:szCs w:val="24"/>
        </w:rPr>
        <w:t xml:space="preserve"> and Emergency Updates</w:t>
      </w:r>
      <w:r w:rsidRPr="00E7093A">
        <w:rPr>
          <w:sz w:val="24"/>
          <w:szCs w:val="24"/>
        </w:rPr>
        <w:t xml:space="preserve">. CCG and its suppliers reserve the right, at any time, with or without prior notice to </w:t>
      </w:r>
      <w:r w:rsidR="008E19A6" w:rsidRPr="00E7093A">
        <w:rPr>
          <w:sz w:val="24"/>
          <w:szCs w:val="24"/>
        </w:rPr>
        <w:t>Customer</w:t>
      </w:r>
      <w:r w:rsidRPr="00E7093A">
        <w:rPr>
          <w:sz w:val="24"/>
          <w:szCs w:val="24"/>
        </w:rPr>
        <w:t xml:space="preserve">, to restrict or suspend the </w:t>
      </w:r>
      <w:r w:rsidR="000D48CF" w:rsidRPr="00E7093A">
        <w:rPr>
          <w:sz w:val="24"/>
          <w:szCs w:val="24"/>
        </w:rPr>
        <w:t xml:space="preserve">functionality of the </w:t>
      </w:r>
      <w:r w:rsidRPr="00E7093A">
        <w:rPr>
          <w:sz w:val="24"/>
          <w:szCs w:val="24"/>
        </w:rPr>
        <w:t>S</w:t>
      </w:r>
      <w:r w:rsidR="00D02CDF" w:rsidRPr="00E7093A">
        <w:rPr>
          <w:sz w:val="24"/>
          <w:szCs w:val="24"/>
        </w:rPr>
        <w:t>oftware</w:t>
      </w:r>
      <w:r w:rsidRPr="00E7093A">
        <w:rPr>
          <w:sz w:val="24"/>
          <w:szCs w:val="24"/>
        </w:rPr>
        <w:t xml:space="preserve"> to perform maintenance activities and to maintain session control</w:t>
      </w:r>
      <w:r w:rsidRPr="00A77009">
        <w:rPr>
          <w:sz w:val="24"/>
          <w:szCs w:val="24"/>
        </w:rPr>
        <w:t>.</w:t>
      </w:r>
      <w:r w:rsidR="00EF6FFE" w:rsidRPr="00A77009">
        <w:rPr>
          <w:sz w:val="24"/>
          <w:szCs w:val="24"/>
        </w:rPr>
        <w:t xml:space="preserve"> In the event of critical security vulnerabilities or other emergencies requiring immediate updates, CCG will </w:t>
      </w:r>
      <w:r w:rsidR="0027131F" w:rsidRPr="00A77009">
        <w:rPr>
          <w:sz w:val="24"/>
          <w:szCs w:val="24"/>
        </w:rPr>
        <w:t>make commercially reasonable efforts to notify the Customer. CCG reserves the right</w:t>
      </w:r>
      <w:r w:rsidR="000602AC" w:rsidRPr="00A77009">
        <w:rPr>
          <w:sz w:val="24"/>
          <w:szCs w:val="24"/>
        </w:rPr>
        <w:t xml:space="preserve"> to </w:t>
      </w:r>
      <w:r w:rsidR="00EF6FFE" w:rsidRPr="00A77009">
        <w:rPr>
          <w:sz w:val="24"/>
          <w:szCs w:val="24"/>
        </w:rPr>
        <w:t xml:space="preserve">implement emergency </w:t>
      </w:r>
      <w:r w:rsidR="0027131F" w:rsidRPr="00A77009">
        <w:rPr>
          <w:sz w:val="24"/>
          <w:szCs w:val="24"/>
        </w:rPr>
        <w:t>security updates immediately without prior approval if CCG determines, in its sole discretion, that such updates are necessary to protect the system's integrity or prevent potential security breaches</w:t>
      </w:r>
      <w:r w:rsidR="00EF6FFE">
        <w:rPr>
          <w:sz w:val="24"/>
          <w:szCs w:val="24"/>
        </w:rPr>
        <w:t>.</w:t>
      </w:r>
    </w:p>
    <w:p w14:paraId="7CD415F4" w14:textId="77777777" w:rsidR="000F3B50" w:rsidRPr="00E7093A" w:rsidRDefault="000F3B50" w:rsidP="00817A94">
      <w:pPr>
        <w:pStyle w:val="ListParagraph"/>
        <w:rPr>
          <w:sz w:val="24"/>
          <w:szCs w:val="24"/>
        </w:rPr>
      </w:pPr>
    </w:p>
    <w:p w14:paraId="6F5B2208" w14:textId="3F8460C7" w:rsidR="000F3B50" w:rsidRPr="00E7093A" w:rsidRDefault="000F3B50" w:rsidP="00B60815">
      <w:pPr>
        <w:pStyle w:val="ListParagraph"/>
        <w:numPr>
          <w:ilvl w:val="1"/>
          <w:numId w:val="16"/>
        </w:numPr>
        <w:rPr>
          <w:sz w:val="24"/>
          <w:szCs w:val="24"/>
        </w:rPr>
      </w:pPr>
      <w:r w:rsidRPr="00E7093A">
        <w:rPr>
          <w:sz w:val="24"/>
          <w:szCs w:val="24"/>
        </w:rPr>
        <w:lastRenderedPageBreak/>
        <w:t xml:space="preserve">Service or Features. CCG reserves the right to change any of the features, content, </w:t>
      </w:r>
      <w:r w:rsidR="00344172">
        <w:rPr>
          <w:sz w:val="24"/>
          <w:szCs w:val="24"/>
        </w:rPr>
        <w:t xml:space="preserve">or </w:t>
      </w:r>
      <w:r w:rsidR="001C435A">
        <w:rPr>
          <w:sz w:val="24"/>
          <w:szCs w:val="24"/>
        </w:rPr>
        <w:t>devices</w:t>
      </w:r>
      <w:r w:rsidRPr="00E7093A">
        <w:rPr>
          <w:sz w:val="24"/>
          <w:szCs w:val="24"/>
        </w:rPr>
        <w:t xml:space="preserve"> authorized by CCG for use in connection with the </w:t>
      </w:r>
      <w:r w:rsidR="000D48CF" w:rsidRPr="00E7093A">
        <w:rPr>
          <w:sz w:val="24"/>
          <w:szCs w:val="24"/>
        </w:rPr>
        <w:t>cybersecurity monitoring</w:t>
      </w:r>
      <w:r w:rsidR="00317397" w:rsidRPr="00E7093A">
        <w:rPr>
          <w:sz w:val="24"/>
          <w:szCs w:val="24"/>
        </w:rPr>
        <w:t xml:space="preserve"> function</w:t>
      </w:r>
      <w:r w:rsidR="007D4586" w:rsidRPr="00E7093A">
        <w:rPr>
          <w:sz w:val="24"/>
          <w:szCs w:val="24"/>
        </w:rPr>
        <w:t>s or other functions</w:t>
      </w:r>
      <w:r w:rsidR="00317397" w:rsidRPr="00E7093A">
        <w:rPr>
          <w:sz w:val="24"/>
          <w:szCs w:val="24"/>
        </w:rPr>
        <w:t xml:space="preserve"> of the </w:t>
      </w:r>
      <w:r w:rsidRPr="00E7093A">
        <w:rPr>
          <w:sz w:val="24"/>
          <w:szCs w:val="24"/>
        </w:rPr>
        <w:t>S</w:t>
      </w:r>
      <w:r w:rsidR="00317397" w:rsidRPr="00E7093A">
        <w:rPr>
          <w:sz w:val="24"/>
          <w:szCs w:val="24"/>
        </w:rPr>
        <w:t>oftware</w:t>
      </w:r>
      <w:r w:rsidRPr="00E7093A">
        <w:rPr>
          <w:sz w:val="24"/>
          <w:szCs w:val="24"/>
        </w:rPr>
        <w:t xml:space="preserve">, at any time with or without notice to </w:t>
      </w:r>
      <w:r w:rsidR="008E19A6" w:rsidRPr="00E7093A">
        <w:rPr>
          <w:sz w:val="24"/>
          <w:szCs w:val="24"/>
        </w:rPr>
        <w:t>Customer</w:t>
      </w:r>
      <w:r w:rsidRPr="00E7093A">
        <w:rPr>
          <w:sz w:val="24"/>
          <w:szCs w:val="24"/>
        </w:rPr>
        <w:t>.</w:t>
      </w:r>
    </w:p>
    <w:p w14:paraId="1635786E" w14:textId="77777777" w:rsidR="000F3B50" w:rsidRPr="00E7093A" w:rsidRDefault="000F3B50" w:rsidP="000F3B50">
      <w:pPr>
        <w:pStyle w:val="ListParagraph"/>
        <w:rPr>
          <w:sz w:val="24"/>
          <w:szCs w:val="24"/>
        </w:rPr>
      </w:pPr>
    </w:p>
    <w:p w14:paraId="1C59E09D" w14:textId="35C36189" w:rsidR="000F3B50" w:rsidRPr="00E7093A" w:rsidRDefault="000F3B50" w:rsidP="00B60815">
      <w:pPr>
        <w:pStyle w:val="ListParagraph"/>
        <w:numPr>
          <w:ilvl w:val="1"/>
          <w:numId w:val="16"/>
        </w:numPr>
        <w:rPr>
          <w:sz w:val="24"/>
          <w:szCs w:val="24"/>
        </w:rPr>
      </w:pPr>
      <w:r w:rsidRPr="00E7093A">
        <w:rPr>
          <w:sz w:val="24"/>
          <w:szCs w:val="24"/>
        </w:rPr>
        <w:t xml:space="preserve">Remote Updates. CCG reserves the right </w:t>
      </w:r>
      <w:r w:rsidR="00CA71C8" w:rsidRPr="00E7093A">
        <w:rPr>
          <w:sz w:val="24"/>
          <w:szCs w:val="24"/>
        </w:rPr>
        <w:t xml:space="preserve">to </w:t>
      </w:r>
      <w:r w:rsidRPr="00E7093A">
        <w:rPr>
          <w:sz w:val="24"/>
          <w:szCs w:val="24"/>
        </w:rPr>
        <w:t xml:space="preserve">periodically update, upgrade, change, or add new </w:t>
      </w:r>
      <w:r w:rsidR="00EF2D2F">
        <w:rPr>
          <w:sz w:val="24"/>
          <w:szCs w:val="24"/>
        </w:rPr>
        <w:t xml:space="preserve">Security Solutions </w:t>
      </w:r>
      <w:r w:rsidRPr="00E7093A">
        <w:rPr>
          <w:sz w:val="24"/>
          <w:szCs w:val="24"/>
        </w:rPr>
        <w:t xml:space="preserve">remotely or otherwise and to make related changes to the settings and software on the Appliance, or any </w:t>
      </w:r>
      <w:r w:rsidR="002F241B">
        <w:rPr>
          <w:sz w:val="24"/>
          <w:szCs w:val="24"/>
        </w:rPr>
        <w:t>device</w:t>
      </w:r>
      <w:r w:rsidRPr="00E7093A">
        <w:rPr>
          <w:sz w:val="24"/>
          <w:szCs w:val="24"/>
        </w:rPr>
        <w:t xml:space="preserve"> authorized by CCG for use in connection with the </w:t>
      </w:r>
      <w:r w:rsidR="00457BA6">
        <w:rPr>
          <w:sz w:val="24"/>
          <w:szCs w:val="24"/>
        </w:rPr>
        <w:t>Security Solutions</w:t>
      </w:r>
      <w:r w:rsidRPr="00E7093A">
        <w:rPr>
          <w:sz w:val="24"/>
          <w:szCs w:val="24"/>
        </w:rPr>
        <w:t xml:space="preserve">, and </w:t>
      </w:r>
      <w:r w:rsidR="008E19A6" w:rsidRPr="00E7093A">
        <w:rPr>
          <w:sz w:val="24"/>
          <w:szCs w:val="24"/>
        </w:rPr>
        <w:t>Customer</w:t>
      </w:r>
      <w:r w:rsidRPr="00E7093A">
        <w:rPr>
          <w:sz w:val="24"/>
          <w:szCs w:val="24"/>
        </w:rPr>
        <w:t xml:space="preserve"> agrees to permit such changes and access to </w:t>
      </w:r>
      <w:r w:rsidR="008E19A6" w:rsidRPr="00E7093A">
        <w:rPr>
          <w:sz w:val="24"/>
          <w:szCs w:val="24"/>
        </w:rPr>
        <w:t>Customer</w:t>
      </w:r>
      <w:r w:rsidRPr="00E7093A">
        <w:rPr>
          <w:sz w:val="24"/>
          <w:szCs w:val="24"/>
        </w:rPr>
        <w:t xml:space="preserve">’s computer, the Appliances, and any such </w:t>
      </w:r>
      <w:r w:rsidR="002F241B">
        <w:rPr>
          <w:sz w:val="24"/>
          <w:szCs w:val="24"/>
        </w:rPr>
        <w:t>device</w:t>
      </w:r>
      <w:r w:rsidRPr="00E7093A">
        <w:rPr>
          <w:sz w:val="24"/>
          <w:szCs w:val="24"/>
        </w:rPr>
        <w:t xml:space="preserve"> authorized by CCG for use in connection with the </w:t>
      </w:r>
      <w:r w:rsidR="004A6332">
        <w:rPr>
          <w:sz w:val="24"/>
          <w:szCs w:val="24"/>
        </w:rPr>
        <w:t>Security Solutions</w:t>
      </w:r>
      <w:r w:rsidRPr="00E7093A">
        <w:rPr>
          <w:sz w:val="24"/>
          <w:szCs w:val="24"/>
        </w:rPr>
        <w:t>.</w:t>
      </w:r>
      <w:r w:rsidR="00142EC5">
        <w:rPr>
          <w:sz w:val="24"/>
          <w:szCs w:val="24"/>
        </w:rPr>
        <w:t xml:space="preserve"> </w:t>
      </w:r>
    </w:p>
    <w:p w14:paraId="3F0AB9E8" w14:textId="77777777" w:rsidR="008A2BA7" w:rsidRPr="00E7093A" w:rsidRDefault="008A2BA7" w:rsidP="008A2BA7">
      <w:pPr>
        <w:pStyle w:val="ListParagraph"/>
        <w:rPr>
          <w:sz w:val="24"/>
          <w:szCs w:val="24"/>
        </w:rPr>
      </w:pPr>
    </w:p>
    <w:p w14:paraId="198ACF14" w14:textId="7C380B68" w:rsidR="008A2BA7" w:rsidRPr="00142EC5" w:rsidRDefault="00394EED" w:rsidP="00B60815">
      <w:pPr>
        <w:pStyle w:val="ListParagraph"/>
        <w:numPr>
          <w:ilvl w:val="1"/>
          <w:numId w:val="16"/>
        </w:numPr>
        <w:rPr>
          <w:sz w:val="24"/>
          <w:szCs w:val="24"/>
        </w:rPr>
      </w:pPr>
      <w:r w:rsidRPr="00E7093A">
        <w:rPr>
          <w:sz w:val="24"/>
          <w:szCs w:val="24"/>
        </w:rPr>
        <w:t>Updated EULA</w:t>
      </w:r>
      <w:r w:rsidR="004A6332">
        <w:rPr>
          <w:sz w:val="24"/>
          <w:szCs w:val="24"/>
        </w:rPr>
        <w:t xml:space="preserve"> and TOU</w:t>
      </w:r>
      <w:r w:rsidRPr="00E7093A">
        <w:rPr>
          <w:sz w:val="24"/>
          <w:szCs w:val="24"/>
        </w:rPr>
        <w:t xml:space="preserve">. CCG reserves the right to periodically update, change, or revise </w:t>
      </w:r>
      <w:r w:rsidR="00B02F83">
        <w:rPr>
          <w:sz w:val="24"/>
          <w:szCs w:val="24"/>
        </w:rPr>
        <w:t xml:space="preserve">this Agreement, EULA, and TOU. The most current version of this Agreement will be available at </w:t>
      </w:r>
      <w:hyperlink r:id="rId16" w:history="1">
        <w:r w:rsidR="00CC5CE9" w:rsidRPr="00CC5CE9">
          <w:rPr>
            <w:rStyle w:val="Hyperlink"/>
            <w:sz w:val="24"/>
            <w:szCs w:val="24"/>
          </w:rPr>
          <w:t>https://docs.cancgroup.com/partner-nw/agreements</w:t>
        </w:r>
      </w:hyperlink>
      <w:r w:rsidR="00CC5CE9">
        <w:rPr>
          <w:sz w:val="24"/>
          <w:szCs w:val="24"/>
        </w:rPr>
        <w:t>.</w:t>
      </w:r>
      <w:r w:rsidR="00B02F83">
        <w:rPr>
          <w:sz w:val="24"/>
          <w:szCs w:val="24"/>
        </w:rPr>
        <w:t xml:space="preserve"> Prior to any renewal term, Customer must review the then-current Agreement,</w:t>
      </w:r>
      <w:r w:rsidRPr="00E7093A">
        <w:rPr>
          <w:sz w:val="24"/>
          <w:szCs w:val="24"/>
        </w:rPr>
        <w:t xml:space="preserve"> EULA</w:t>
      </w:r>
      <w:r w:rsidR="00B02F83">
        <w:rPr>
          <w:sz w:val="24"/>
          <w:szCs w:val="24"/>
        </w:rPr>
        <w:t>,</w:t>
      </w:r>
      <w:r w:rsidR="0047059E" w:rsidRPr="00E7093A">
        <w:rPr>
          <w:sz w:val="24"/>
          <w:szCs w:val="24"/>
        </w:rPr>
        <w:t xml:space="preserve"> </w:t>
      </w:r>
      <w:r w:rsidR="004A6332">
        <w:rPr>
          <w:sz w:val="24"/>
          <w:szCs w:val="24"/>
        </w:rPr>
        <w:t>and TOU</w:t>
      </w:r>
      <w:r w:rsidR="0047059E" w:rsidRPr="00E7093A">
        <w:rPr>
          <w:sz w:val="24"/>
          <w:szCs w:val="24"/>
        </w:rPr>
        <w:t>.</w:t>
      </w:r>
      <w:r w:rsidR="00574840">
        <w:rPr>
          <w:sz w:val="24"/>
          <w:szCs w:val="24"/>
        </w:rPr>
        <w:t xml:space="preserve"> Customer’s </w:t>
      </w:r>
      <w:r w:rsidR="00B02F83">
        <w:rPr>
          <w:sz w:val="24"/>
          <w:szCs w:val="24"/>
        </w:rPr>
        <w:t xml:space="preserve">payment for and </w:t>
      </w:r>
      <w:r w:rsidR="00574840">
        <w:rPr>
          <w:sz w:val="24"/>
          <w:szCs w:val="24"/>
        </w:rPr>
        <w:t>continued use of the Cyber Security Appliance, S</w:t>
      </w:r>
      <w:r w:rsidR="009B0B80">
        <w:rPr>
          <w:sz w:val="24"/>
          <w:szCs w:val="24"/>
        </w:rPr>
        <w:t>ecurity Solutions</w:t>
      </w:r>
      <w:r w:rsidR="00574840">
        <w:rPr>
          <w:sz w:val="24"/>
          <w:szCs w:val="24"/>
        </w:rPr>
        <w:t xml:space="preserve">, or Services </w:t>
      </w:r>
      <w:r w:rsidR="00B02F83">
        <w:rPr>
          <w:sz w:val="24"/>
          <w:szCs w:val="24"/>
        </w:rPr>
        <w:t>in any renewal term</w:t>
      </w:r>
      <w:r w:rsidR="00574840">
        <w:rPr>
          <w:sz w:val="24"/>
          <w:szCs w:val="24"/>
        </w:rPr>
        <w:t xml:space="preserve"> constitutes acceptance of the </w:t>
      </w:r>
      <w:r w:rsidR="00B02F83">
        <w:rPr>
          <w:sz w:val="24"/>
          <w:szCs w:val="24"/>
        </w:rPr>
        <w:t>then-current Agreement, EULA, and</w:t>
      </w:r>
      <w:r w:rsidR="00574840">
        <w:rPr>
          <w:sz w:val="24"/>
          <w:szCs w:val="24"/>
        </w:rPr>
        <w:t xml:space="preserve"> TOU. If Customer does not agree to the updated</w:t>
      </w:r>
      <w:r w:rsidR="00B02F83">
        <w:rPr>
          <w:sz w:val="24"/>
          <w:szCs w:val="24"/>
        </w:rPr>
        <w:t xml:space="preserve"> Agreement,</w:t>
      </w:r>
      <w:r w:rsidR="00574840">
        <w:rPr>
          <w:sz w:val="24"/>
          <w:szCs w:val="24"/>
        </w:rPr>
        <w:t xml:space="preserve"> EULA</w:t>
      </w:r>
      <w:r w:rsidR="00B02F83">
        <w:rPr>
          <w:sz w:val="24"/>
          <w:szCs w:val="24"/>
        </w:rPr>
        <w:t>,</w:t>
      </w:r>
      <w:r w:rsidR="00574840">
        <w:rPr>
          <w:sz w:val="24"/>
          <w:szCs w:val="24"/>
        </w:rPr>
        <w:t xml:space="preserve"> or TOU, Customer must </w:t>
      </w:r>
      <w:r w:rsidR="00B02F83">
        <w:rPr>
          <w:sz w:val="24"/>
          <w:szCs w:val="24"/>
        </w:rPr>
        <w:t>notify CCG prior to the renewal term and</w:t>
      </w:r>
      <w:r w:rsidR="00574840">
        <w:rPr>
          <w:sz w:val="24"/>
          <w:szCs w:val="24"/>
        </w:rPr>
        <w:t xml:space="preserve"> cease using the Cyber Security Appliance, Software, and Services</w:t>
      </w:r>
      <w:r w:rsidR="00574840" w:rsidRPr="00142EC5">
        <w:rPr>
          <w:sz w:val="24"/>
          <w:szCs w:val="24"/>
        </w:rPr>
        <w:t>.</w:t>
      </w:r>
      <w:r w:rsidR="00142EC5" w:rsidRPr="00142EC5">
        <w:rPr>
          <w:sz w:val="24"/>
          <w:szCs w:val="24"/>
        </w:rPr>
        <w:t xml:space="preserve"> </w:t>
      </w:r>
      <w:r w:rsidR="00142EC5">
        <w:rPr>
          <w:rFonts w:cstheme="minorHAnsi"/>
          <w:sz w:val="24"/>
          <w:szCs w:val="24"/>
        </w:rPr>
        <w:t xml:space="preserve">Customer acknowledges that the EULA and TOU may be updated from time to time during the licensed period, and that Customer’s continued use of the </w:t>
      </w:r>
      <w:r w:rsidR="00142EC5">
        <w:rPr>
          <w:sz w:val="24"/>
          <w:szCs w:val="24"/>
        </w:rPr>
        <w:t>Cyber Security Appliance, Security Solutions, or Services, constitutes acceptance of the EULA and TOU during the licensed period; in the event Customer objects to any of the updated provisions of the EULA or TOU, Customer shall immediately contact CCG to notify CCG of its objections, and either resolve the issue</w:t>
      </w:r>
      <w:r w:rsidR="00A048DA">
        <w:rPr>
          <w:sz w:val="24"/>
          <w:szCs w:val="24"/>
        </w:rPr>
        <w:t xml:space="preserve"> and continue using the Cyber Security Appliance, Security Solutions, or Services, or cease use of the Cyber Security Appliance, Security Solutions, and Services, as determined by the parties; but in no event, shall Customer be entitled to renew the license period at the next renewal period where Customer has not agreed to the then-current terms of the EULA or TOU.</w:t>
      </w:r>
    </w:p>
    <w:p w14:paraId="7D36E4EA" w14:textId="77777777" w:rsidR="0004697E" w:rsidRPr="00E7093A" w:rsidRDefault="0004697E" w:rsidP="0004697E">
      <w:pPr>
        <w:pStyle w:val="ListParagraph"/>
        <w:rPr>
          <w:sz w:val="24"/>
          <w:szCs w:val="24"/>
        </w:rPr>
      </w:pPr>
    </w:p>
    <w:p w14:paraId="3DF8DD1E" w14:textId="77777777" w:rsidR="00C52E33" w:rsidRPr="00E7093A" w:rsidRDefault="0047059E" w:rsidP="004A6332">
      <w:pPr>
        <w:pStyle w:val="ListParagraph"/>
        <w:keepNext/>
        <w:numPr>
          <w:ilvl w:val="0"/>
          <w:numId w:val="16"/>
        </w:numPr>
        <w:contextualSpacing/>
        <w:rPr>
          <w:sz w:val="24"/>
          <w:szCs w:val="24"/>
        </w:rPr>
      </w:pPr>
      <w:proofErr w:type="gramStart"/>
      <w:r w:rsidRPr="00E7093A">
        <w:rPr>
          <w:sz w:val="24"/>
          <w:szCs w:val="24"/>
        </w:rPr>
        <w:t>CUSTOMER</w:t>
      </w:r>
      <w:r w:rsidR="00F147DE" w:rsidRPr="00E7093A">
        <w:rPr>
          <w:sz w:val="24"/>
          <w:szCs w:val="24"/>
        </w:rPr>
        <w:t>’S</w:t>
      </w:r>
      <w:proofErr w:type="gramEnd"/>
      <w:r w:rsidR="00F147DE" w:rsidRPr="00E7093A">
        <w:rPr>
          <w:sz w:val="24"/>
          <w:szCs w:val="24"/>
        </w:rPr>
        <w:t xml:space="preserve"> </w:t>
      </w:r>
      <w:r w:rsidR="00C52E33" w:rsidRPr="00E7093A">
        <w:rPr>
          <w:sz w:val="24"/>
          <w:szCs w:val="24"/>
        </w:rPr>
        <w:t>ACKNOWLEDGEMENT, REPRESENTATION, AND WARRANTY.</w:t>
      </w:r>
    </w:p>
    <w:p w14:paraId="0F47A856" w14:textId="77777777" w:rsidR="00C52E33" w:rsidRPr="00E7093A" w:rsidRDefault="00C52E33" w:rsidP="004A6332">
      <w:pPr>
        <w:pStyle w:val="ListParagraph"/>
        <w:keepNext/>
        <w:rPr>
          <w:sz w:val="24"/>
          <w:szCs w:val="24"/>
        </w:rPr>
      </w:pPr>
    </w:p>
    <w:p w14:paraId="4B1195F3" w14:textId="77777777" w:rsidR="00C52E33" w:rsidRPr="00E7093A" w:rsidRDefault="00C52E33" w:rsidP="00B60815">
      <w:pPr>
        <w:pStyle w:val="ListParagraph"/>
        <w:numPr>
          <w:ilvl w:val="1"/>
          <w:numId w:val="16"/>
        </w:numPr>
        <w:rPr>
          <w:sz w:val="24"/>
          <w:szCs w:val="24"/>
        </w:rPr>
      </w:pPr>
      <w:r w:rsidRPr="00E7093A">
        <w:rPr>
          <w:sz w:val="24"/>
          <w:szCs w:val="24"/>
        </w:rPr>
        <w:t xml:space="preserve">Legal Authority. </w:t>
      </w:r>
      <w:r w:rsidR="008E19A6" w:rsidRPr="00E7093A">
        <w:rPr>
          <w:sz w:val="24"/>
          <w:szCs w:val="24"/>
        </w:rPr>
        <w:t>Customer</w:t>
      </w:r>
      <w:r w:rsidRPr="00E7093A">
        <w:rPr>
          <w:sz w:val="24"/>
          <w:szCs w:val="24"/>
        </w:rPr>
        <w:t xml:space="preserve"> represents and warrants that </w:t>
      </w:r>
      <w:r w:rsidR="008E19A6" w:rsidRPr="00E7093A">
        <w:rPr>
          <w:sz w:val="24"/>
          <w:szCs w:val="24"/>
        </w:rPr>
        <w:t>Customer</w:t>
      </w:r>
      <w:r w:rsidRPr="00E7093A">
        <w:rPr>
          <w:sz w:val="24"/>
          <w:szCs w:val="24"/>
        </w:rPr>
        <w:t xml:space="preserve"> has the legal authority to enter into this Agreement, that it is duly authorized and empowered to execute, deliver and perform this Agreement and that such action does not conflict with or violate any provision of law, regulation, policy, contract, or other instrument to which it is a party or by which it is bound, and that this Agreement constitutes a valid and binding obligation enforceable in accordance with its terms.</w:t>
      </w:r>
    </w:p>
    <w:p w14:paraId="7CB279A5" w14:textId="77777777" w:rsidR="00C52E33" w:rsidRPr="00E7093A" w:rsidRDefault="00C52E33" w:rsidP="00C52E33">
      <w:pPr>
        <w:pStyle w:val="ListParagraph"/>
        <w:rPr>
          <w:sz w:val="24"/>
          <w:szCs w:val="24"/>
        </w:rPr>
      </w:pPr>
    </w:p>
    <w:p w14:paraId="65F19E22" w14:textId="77777777" w:rsidR="00C52E33" w:rsidRPr="00E7093A" w:rsidRDefault="00C52E33" w:rsidP="00B60815">
      <w:pPr>
        <w:pStyle w:val="ListParagraph"/>
        <w:numPr>
          <w:ilvl w:val="1"/>
          <w:numId w:val="16"/>
        </w:numPr>
        <w:rPr>
          <w:sz w:val="24"/>
          <w:szCs w:val="24"/>
        </w:rPr>
      </w:pPr>
      <w:r w:rsidRPr="00E7093A">
        <w:rPr>
          <w:sz w:val="24"/>
          <w:szCs w:val="24"/>
        </w:rPr>
        <w:t xml:space="preserve">Monitoring. </w:t>
      </w:r>
      <w:r w:rsidR="008E19A6" w:rsidRPr="00E7093A">
        <w:rPr>
          <w:sz w:val="24"/>
          <w:szCs w:val="24"/>
        </w:rPr>
        <w:t>Customer</w:t>
      </w:r>
      <w:r w:rsidRPr="00E7093A">
        <w:rPr>
          <w:sz w:val="24"/>
          <w:szCs w:val="24"/>
        </w:rPr>
        <w:t xml:space="preserve"> acknowledges that </w:t>
      </w:r>
      <w:r w:rsidR="008E19A6" w:rsidRPr="00E7093A">
        <w:rPr>
          <w:sz w:val="24"/>
          <w:szCs w:val="24"/>
        </w:rPr>
        <w:t>Customer</w:t>
      </w:r>
      <w:r w:rsidRPr="00E7093A">
        <w:rPr>
          <w:sz w:val="24"/>
          <w:szCs w:val="24"/>
        </w:rPr>
        <w:t xml:space="preserve"> is responsible for all use of the S</w:t>
      </w:r>
      <w:r w:rsidR="005F3C74" w:rsidRPr="00E7093A">
        <w:rPr>
          <w:sz w:val="24"/>
          <w:szCs w:val="24"/>
        </w:rPr>
        <w:t>oftware</w:t>
      </w:r>
      <w:r w:rsidR="00520ED6" w:rsidRPr="00E7093A">
        <w:rPr>
          <w:sz w:val="24"/>
          <w:szCs w:val="24"/>
        </w:rPr>
        <w:t xml:space="preserve"> and Appliances</w:t>
      </w:r>
      <w:r w:rsidRPr="00E7093A">
        <w:rPr>
          <w:sz w:val="24"/>
          <w:szCs w:val="24"/>
        </w:rPr>
        <w:t xml:space="preserve"> and for monitoring the data provided by the </w:t>
      </w:r>
      <w:r w:rsidR="00520ED6" w:rsidRPr="00E7093A">
        <w:rPr>
          <w:sz w:val="24"/>
          <w:szCs w:val="24"/>
        </w:rPr>
        <w:t>Appliance</w:t>
      </w:r>
      <w:r w:rsidRPr="00E7093A">
        <w:rPr>
          <w:sz w:val="24"/>
          <w:szCs w:val="24"/>
        </w:rPr>
        <w:t>.</w:t>
      </w:r>
    </w:p>
    <w:p w14:paraId="014C6D79" w14:textId="77777777" w:rsidR="00C52E33" w:rsidRPr="00E7093A" w:rsidRDefault="00C52E33" w:rsidP="00C52E33">
      <w:pPr>
        <w:pStyle w:val="ListParagraph"/>
        <w:rPr>
          <w:sz w:val="24"/>
          <w:szCs w:val="24"/>
        </w:rPr>
      </w:pPr>
    </w:p>
    <w:p w14:paraId="6C107CBE" w14:textId="77777777" w:rsidR="00C52E33" w:rsidRPr="00E7093A" w:rsidRDefault="00C52E33" w:rsidP="00B60815">
      <w:pPr>
        <w:pStyle w:val="ListParagraph"/>
        <w:numPr>
          <w:ilvl w:val="1"/>
          <w:numId w:val="16"/>
        </w:numPr>
        <w:rPr>
          <w:sz w:val="24"/>
          <w:szCs w:val="24"/>
        </w:rPr>
      </w:pPr>
      <w:r w:rsidRPr="00E7093A">
        <w:rPr>
          <w:sz w:val="24"/>
          <w:szCs w:val="24"/>
        </w:rPr>
        <w:lastRenderedPageBreak/>
        <w:t xml:space="preserve">Compliance. </w:t>
      </w:r>
      <w:r w:rsidR="008E19A6" w:rsidRPr="00E7093A">
        <w:rPr>
          <w:sz w:val="24"/>
          <w:szCs w:val="24"/>
        </w:rPr>
        <w:t>Customer</w:t>
      </w:r>
      <w:r w:rsidRPr="00E7093A">
        <w:rPr>
          <w:sz w:val="24"/>
          <w:szCs w:val="24"/>
        </w:rPr>
        <w:t xml:space="preserve"> agrees to comply with all applicable laws, regulations and rules regarding </w:t>
      </w:r>
      <w:r w:rsidR="008E19A6" w:rsidRPr="00E7093A">
        <w:rPr>
          <w:sz w:val="24"/>
          <w:szCs w:val="24"/>
        </w:rPr>
        <w:t>Customer</w:t>
      </w:r>
      <w:r w:rsidRPr="00E7093A">
        <w:rPr>
          <w:sz w:val="24"/>
          <w:szCs w:val="24"/>
        </w:rPr>
        <w:t xml:space="preserve">’s use of the </w:t>
      </w:r>
      <w:r w:rsidR="005D6CE2" w:rsidRPr="00E7093A">
        <w:rPr>
          <w:sz w:val="24"/>
          <w:szCs w:val="24"/>
        </w:rPr>
        <w:t xml:space="preserve">Appliance and </w:t>
      </w:r>
      <w:r w:rsidRPr="00E7093A">
        <w:rPr>
          <w:sz w:val="24"/>
          <w:szCs w:val="24"/>
        </w:rPr>
        <w:t>S</w:t>
      </w:r>
      <w:r w:rsidR="005D6CE2" w:rsidRPr="00E7093A">
        <w:rPr>
          <w:sz w:val="24"/>
          <w:szCs w:val="24"/>
        </w:rPr>
        <w:t>oftware</w:t>
      </w:r>
      <w:r w:rsidRPr="00E7093A">
        <w:rPr>
          <w:sz w:val="24"/>
          <w:szCs w:val="24"/>
        </w:rPr>
        <w:t xml:space="preserve"> and to only use the </w:t>
      </w:r>
      <w:r w:rsidR="005D6CE2" w:rsidRPr="00E7093A">
        <w:rPr>
          <w:sz w:val="24"/>
          <w:szCs w:val="24"/>
        </w:rPr>
        <w:t xml:space="preserve">Appliance and </w:t>
      </w:r>
      <w:r w:rsidRPr="00E7093A">
        <w:rPr>
          <w:sz w:val="24"/>
          <w:szCs w:val="24"/>
        </w:rPr>
        <w:t>S</w:t>
      </w:r>
      <w:r w:rsidR="005D6CE2" w:rsidRPr="00E7093A">
        <w:rPr>
          <w:sz w:val="24"/>
          <w:szCs w:val="24"/>
        </w:rPr>
        <w:t>oftware</w:t>
      </w:r>
      <w:r w:rsidRPr="00E7093A">
        <w:rPr>
          <w:sz w:val="24"/>
          <w:szCs w:val="24"/>
        </w:rPr>
        <w:t xml:space="preserve"> within the United States (unless otherwise permitted by this Agreement).</w:t>
      </w:r>
    </w:p>
    <w:p w14:paraId="4F8E714C" w14:textId="77777777" w:rsidR="00C52E33" w:rsidRPr="00E7093A" w:rsidRDefault="00C52E33" w:rsidP="00C52E33">
      <w:pPr>
        <w:pStyle w:val="ListParagraph"/>
        <w:rPr>
          <w:sz w:val="24"/>
          <w:szCs w:val="24"/>
        </w:rPr>
      </w:pPr>
    </w:p>
    <w:p w14:paraId="269D41C2" w14:textId="339507AC" w:rsidR="00C52E33" w:rsidRPr="00E7093A" w:rsidRDefault="00C52E33" w:rsidP="00B60815">
      <w:pPr>
        <w:pStyle w:val="ListParagraph"/>
        <w:numPr>
          <w:ilvl w:val="1"/>
          <w:numId w:val="16"/>
        </w:numPr>
        <w:rPr>
          <w:sz w:val="24"/>
          <w:szCs w:val="24"/>
        </w:rPr>
      </w:pPr>
      <w:r w:rsidRPr="00E7093A">
        <w:rPr>
          <w:sz w:val="24"/>
          <w:szCs w:val="24"/>
        </w:rPr>
        <w:t xml:space="preserve">Restrictions on Use. </w:t>
      </w:r>
      <w:r w:rsidR="008E19A6" w:rsidRPr="00E7093A">
        <w:rPr>
          <w:sz w:val="24"/>
          <w:szCs w:val="24"/>
        </w:rPr>
        <w:t>Customer</w:t>
      </w:r>
      <w:r w:rsidRPr="00E7093A">
        <w:rPr>
          <w:sz w:val="24"/>
          <w:szCs w:val="24"/>
        </w:rPr>
        <w:t xml:space="preserve"> agrees that it will not sell, resell, re-provision, or rent the S</w:t>
      </w:r>
      <w:r w:rsidR="00A048DA">
        <w:rPr>
          <w:sz w:val="24"/>
          <w:szCs w:val="24"/>
        </w:rPr>
        <w:t>ecurity Solutions or any of its components</w:t>
      </w:r>
      <w:r w:rsidRPr="00E7093A">
        <w:rPr>
          <w:sz w:val="24"/>
          <w:szCs w:val="24"/>
        </w:rPr>
        <w:t xml:space="preserve">, (either for a fee or without charge) or allow third parties to use the </w:t>
      </w:r>
      <w:r w:rsidR="00A048DA">
        <w:rPr>
          <w:sz w:val="24"/>
          <w:szCs w:val="24"/>
        </w:rPr>
        <w:t xml:space="preserve">Security Solutions </w:t>
      </w:r>
      <w:r w:rsidRPr="00E7093A">
        <w:rPr>
          <w:sz w:val="24"/>
          <w:szCs w:val="24"/>
        </w:rPr>
        <w:t>via wired, wireless</w:t>
      </w:r>
      <w:r w:rsidR="00A048DA">
        <w:rPr>
          <w:sz w:val="24"/>
          <w:szCs w:val="24"/>
        </w:rPr>
        <w:t>,</w:t>
      </w:r>
      <w:r w:rsidRPr="00E7093A">
        <w:rPr>
          <w:sz w:val="24"/>
          <w:szCs w:val="24"/>
        </w:rPr>
        <w:t xml:space="preserve"> or other means</w:t>
      </w:r>
      <w:r w:rsidR="00A36458" w:rsidRPr="00E7093A">
        <w:rPr>
          <w:sz w:val="24"/>
          <w:szCs w:val="24"/>
        </w:rPr>
        <w:t xml:space="preserve">, except as otherwise explicitly </w:t>
      </w:r>
      <w:r w:rsidR="00A048DA">
        <w:rPr>
          <w:sz w:val="24"/>
          <w:szCs w:val="24"/>
        </w:rPr>
        <w:t>agreed by CCG in writing</w:t>
      </w:r>
      <w:r w:rsidRPr="00E7093A">
        <w:rPr>
          <w:sz w:val="24"/>
          <w:szCs w:val="24"/>
        </w:rPr>
        <w:t>.</w:t>
      </w:r>
    </w:p>
    <w:p w14:paraId="79F07E73" w14:textId="77777777" w:rsidR="00C52E33" w:rsidRPr="00E7093A" w:rsidRDefault="00C52E33" w:rsidP="00C52E33">
      <w:pPr>
        <w:pStyle w:val="ListParagraph"/>
        <w:rPr>
          <w:sz w:val="24"/>
          <w:szCs w:val="24"/>
        </w:rPr>
      </w:pPr>
    </w:p>
    <w:p w14:paraId="1A2FECDA" w14:textId="77777777" w:rsidR="00C52E33" w:rsidRPr="00E7093A" w:rsidRDefault="00C52E33" w:rsidP="00B60815">
      <w:pPr>
        <w:pStyle w:val="ListParagraph"/>
        <w:keepNext/>
        <w:numPr>
          <w:ilvl w:val="0"/>
          <w:numId w:val="16"/>
        </w:numPr>
        <w:contextualSpacing/>
        <w:rPr>
          <w:sz w:val="24"/>
          <w:szCs w:val="24"/>
        </w:rPr>
      </w:pPr>
      <w:bookmarkStart w:id="15" w:name="_Ref527007802"/>
      <w:r w:rsidRPr="00E7093A">
        <w:rPr>
          <w:sz w:val="24"/>
          <w:szCs w:val="24"/>
        </w:rPr>
        <w:t>WARRANTIES AND LIMITATION OF LIABILITY.</w:t>
      </w:r>
      <w:bookmarkEnd w:id="15"/>
      <w:r w:rsidRPr="00E7093A">
        <w:rPr>
          <w:sz w:val="24"/>
          <w:szCs w:val="24"/>
        </w:rPr>
        <w:t xml:space="preserve"> </w:t>
      </w:r>
    </w:p>
    <w:p w14:paraId="3B9E3067" w14:textId="77777777" w:rsidR="00C52E33" w:rsidRPr="00E7093A" w:rsidRDefault="00C52E33" w:rsidP="00817A94">
      <w:pPr>
        <w:pStyle w:val="ListParagraph"/>
        <w:keepNext/>
        <w:ind w:left="0"/>
        <w:rPr>
          <w:sz w:val="24"/>
          <w:szCs w:val="24"/>
        </w:rPr>
      </w:pPr>
    </w:p>
    <w:p w14:paraId="3EB3A4A7" w14:textId="47393438" w:rsidR="00DB086F" w:rsidRPr="001B419F" w:rsidRDefault="00DB086F" w:rsidP="00B60815">
      <w:pPr>
        <w:numPr>
          <w:ilvl w:val="1"/>
          <w:numId w:val="16"/>
        </w:numPr>
        <w:tabs>
          <w:tab w:val="left" w:pos="360"/>
        </w:tabs>
        <w:spacing w:before="120" w:after="120" w:line="240" w:lineRule="auto"/>
        <w:textAlignment w:val="baseline"/>
        <w:rPr>
          <w:rFonts w:ascii="Times New Roman" w:eastAsia="Times New Roman" w:hAnsi="Times New Roman"/>
          <w:color w:val="000000"/>
          <w:sz w:val="24"/>
          <w:szCs w:val="24"/>
        </w:rPr>
      </w:pPr>
      <w:r w:rsidRPr="001B419F">
        <w:rPr>
          <w:rFonts w:ascii="Times New Roman" w:eastAsia="Times New Roman" w:hAnsi="Times New Roman"/>
          <w:color w:val="000000"/>
          <w:sz w:val="24"/>
          <w:szCs w:val="24"/>
        </w:rPr>
        <w:t>Infringement Warranty.</w:t>
      </w:r>
      <w:r w:rsidR="00091D81" w:rsidRPr="001B419F">
        <w:rPr>
          <w:rFonts w:ascii="Times New Roman" w:eastAsia="Times New Roman" w:hAnsi="Times New Roman"/>
          <w:color w:val="000000"/>
          <w:sz w:val="24"/>
          <w:szCs w:val="24"/>
        </w:rPr>
        <w:t xml:space="preserve"> If any S</w:t>
      </w:r>
      <w:r w:rsidR="00A048DA">
        <w:rPr>
          <w:rFonts w:ascii="Times New Roman" w:eastAsia="Times New Roman" w:hAnsi="Times New Roman"/>
          <w:color w:val="000000"/>
          <w:sz w:val="24"/>
          <w:szCs w:val="24"/>
        </w:rPr>
        <w:t>ecurity Solutions</w:t>
      </w:r>
      <w:r w:rsidR="00091D81" w:rsidRPr="001B419F">
        <w:rPr>
          <w:rFonts w:ascii="Times New Roman" w:eastAsia="Times New Roman" w:hAnsi="Times New Roman"/>
          <w:color w:val="000000"/>
          <w:sz w:val="24"/>
          <w:szCs w:val="24"/>
        </w:rPr>
        <w:t xml:space="preserve"> furnished under this Agreement becomes, or in CCG’s reasonable opinion is</w:t>
      </w:r>
      <w:r w:rsidR="00F109E3" w:rsidRPr="001B419F">
        <w:rPr>
          <w:rFonts w:ascii="Times New Roman" w:eastAsia="Times New Roman" w:hAnsi="Times New Roman"/>
          <w:color w:val="000000"/>
          <w:sz w:val="24"/>
          <w:szCs w:val="24"/>
        </w:rPr>
        <w:t xml:space="preserve"> </w:t>
      </w:r>
      <w:r w:rsidR="00091D81" w:rsidRPr="001B419F">
        <w:rPr>
          <w:rFonts w:ascii="Times New Roman" w:eastAsia="Times New Roman" w:hAnsi="Times New Roman"/>
          <w:color w:val="000000"/>
          <w:sz w:val="24"/>
          <w:szCs w:val="24"/>
        </w:rPr>
        <w:t>likely to become, the subject of any claim, suit, or proceeding arising from</w:t>
      </w:r>
      <w:r w:rsidR="00F109E3" w:rsidRPr="001B419F">
        <w:rPr>
          <w:rFonts w:ascii="Times New Roman" w:eastAsia="Times New Roman" w:hAnsi="Times New Roman"/>
          <w:color w:val="000000"/>
          <w:sz w:val="24"/>
          <w:szCs w:val="24"/>
        </w:rPr>
        <w:t xml:space="preserve"> or alleging infringement of any</w:t>
      </w:r>
      <w:r w:rsidR="004D661F" w:rsidRPr="001B419F">
        <w:rPr>
          <w:rFonts w:ascii="Times New Roman" w:eastAsia="Times New Roman" w:hAnsi="Times New Roman"/>
          <w:color w:val="000000"/>
          <w:sz w:val="24"/>
          <w:szCs w:val="24"/>
        </w:rPr>
        <w:t xml:space="preserve"> </w:t>
      </w:r>
      <w:r w:rsidR="0054489B" w:rsidRPr="001B419F">
        <w:rPr>
          <w:rFonts w:ascii="Times New Roman" w:eastAsia="Times New Roman" w:hAnsi="Times New Roman"/>
          <w:color w:val="000000"/>
          <w:sz w:val="24"/>
          <w:szCs w:val="24"/>
        </w:rPr>
        <w:t>intellectual property rights</w:t>
      </w:r>
      <w:r w:rsidR="00F97B71" w:rsidRPr="001B419F">
        <w:rPr>
          <w:rFonts w:ascii="Times New Roman" w:eastAsia="Times New Roman" w:hAnsi="Times New Roman"/>
          <w:color w:val="000000"/>
          <w:sz w:val="24"/>
          <w:szCs w:val="24"/>
        </w:rPr>
        <w:t xml:space="preserve">, CCG, at its own expense, shall take </w:t>
      </w:r>
      <w:r w:rsidR="000D711A" w:rsidRPr="001B419F">
        <w:rPr>
          <w:rFonts w:ascii="Times New Roman" w:eastAsia="Times New Roman" w:hAnsi="Times New Roman"/>
          <w:color w:val="000000"/>
          <w:sz w:val="24"/>
          <w:szCs w:val="24"/>
        </w:rPr>
        <w:t xml:space="preserve">any of </w:t>
      </w:r>
      <w:r w:rsidR="00F97B71" w:rsidRPr="001B419F">
        <w:rPr>
          <w:rFonts w:ascii="Times New Roman" w:eastAsia="Times New Roman" w:hAnsi="Times New Roman"/>
          <w:color w:val="000000"/>
          <w:sz w:val="24"/>
          <w:szCs w:val="24"/>
        </w:rPr>
        <w:t>the following actions</w:t>
      </w:r>
      <w:r w:rsidR="000D711A" w:rsidRPr="001B419F">
        <w:rPr>
          <w:rFonts w:ascii="Times New Roman" w:eastAsia="Times New Roman" w:hAnsi="Times New Roman"/>
          <w:color w:val="000000"/>
          <w:sz w:val="24"/>
          <w:szCs w:val="24"/>
        </w:rPr>
        <w:t>,</w:t>
      </w:r>
      <w:r w:rsidR="00F97B71" w:rsidRPr="001B419F">
        <w:rPr>
          <w:rFonts w:ascii="Times New Roman" w:eastAsia="Times New Roman" w:hAnsi="Times New Roman"/>
          <w:color w:val="000000"/>
          <w:sz w:val="24"/>
          <w:szCs w:val="24"/>
        </w:rPr>
        <w:t xml:space="preserve"> in </w:t>
      </w:r>
      <w:r w:rsidR="000D711A" w:rsidRPr="001B419F">
        <w:rPr>
          <w:rFonts w:ascii="Times New Roman" w:eastAsia="Times New Roman" w:hAnsi="Times New Roman"/>
          <w:color w:val="000000"/>
          <w:sz w:val="24"/>
          <w:szCs w:val="24"/>
        </w:rPr>
        <w:t>CCG’s discretion</w:t>
      </w:r>
      <w:r w:rsidR="007D1B4A" w:rsidRPr="001B419F">
        <w:rPr>
          <w:rFonts w:ascii="Times New Roman" w:eastAsia="Times New Roman" w:hAnsi="Times New Roman"/>
          <w:color w:val="000000"/>
          <w:sz w:val="24"/>
          <w:szCs w:val="24"/>
        </w:rPr>
        <w:t>:</w:t>
      </w:r>
    </w:p>
    <w:p w14:paraId="0CC06E37" w14:textId="5944D92C" w:rsidR="007D1B4A" w:rsidRPr="001B419F" w:rsidRDefault="007D1B4A" w:rsidP="00B60815">
      <w:pPr>
        <w:numPr>
          <w:ilvl w:val="2"/>
          <w:numId w:val="16"/>
        </w:numPr>
        <w:tabs>
          <w:tab w:val="left" w:pos="360"/>
        </w:tabs>
        <w:spacing w:before="120" w:after="120" w:line="240" w:lineRule="auto"/>
        <w:textAlignment w:val="baseline"/>
        <w:rPr>
          <w:rFonts w:ascii="Times New Roman" w:eastAsia="Times New Roman" w:hAnsi="Times New Roman"/>
          <w:color w:val="000000"/>
          <w:sz w:val="24"/>
          <w:szCs w:val="24"/>
        </w:rPr>
      </w:pPr>
      <w:r w:rsidRPr="001B419F">
        <w:rPr>
          <w:rFonts w:ascii="Times New Roman" w:eastAsia="Times New Roman" w:hAnsi="Times New Roman"/>
          <w:color w:val="000000"/>
          <w:sz w:val="24"/>
          <w:szCs w:val="24"/>
        </w:rPr>
        <w:t xml:space="preserve">Secure for </w:t>
      </w:r>
      <w:r w:rsidR="008E19A6" w:rsidRPr="001B419F">
        <w:rPr>
          <w:rFonts w:ascii="Times New Roman" w:eastAsia="Times New Roman" w:hAnsi="Times New Roman"/>
          <w:color w:val="000000"/>
          <w:sz w:val="24"/>
          <w:szCs w:val="24"/>
        </w:rPr>
        <w:t>Customer</w:t>
      </w:r>
      <w:r w:rsidRPr="001B419F">
        <w:rPr>
          <w:rFonts w:ascii="Times New Roman" w:eastAsia="Times New Roman" w:hAnsi="Times New Roman"/>
          <w:color w:val="000000"/>
          <w:sz w:val="24"/>
          <w:szCs w:val="24"/>
        </w:rPr>
        <w:t xml:space="preserve"> the right to continue using the S</w:t>
      </w:r>
      <w:r w:rsidR="00A048DA">
        <w:rPr>
          <w:rFonts w:ascii="Times New Roman" w:eastAsia="Times New Roman" w:hAnsi="Times New Roman"/>
          <w:color w:val="000000"/>
          <w:sz w:val="24"/>
          <w:szCs w:val="24"/>
        </w:rPr>
        <w:t xml:space="preserve">ecurity </w:t>
      </w:r>
      <w:proofErr w:type="gramStart"/>
      <w:r w:rsidR="00A048DA">
        <w:rPr>
          <w:rFonts w:ascii="Times New Roman" w:eastAsia="Times New Roman" w:hAnsi="Times New Roman"/>
          <w:color w:val="000000"/>
          <w:sz w:val="24"/>
          <w:szCs w:val="24"/>
        </w:rPr>
        <w:t>Solutions</w:t>
      </w:r>
      <w:r w:rsidRPr="001B419F">
        <w:rPr>
          <w:rFonts w:ascii="Times New Roman" w:eastAsia="Times New Roman" w:hAnsi="Times New Roman"/>
          <w:color w:val="000000"/>
          <w:sz w:val="24"/>
          <w:szCs w:val="24"/>
        </w:rPr>
        <w:t>;</w:t>
      </w:r>
      <w:proofErr w:type="gramEnd"/>
    </w:p>
    <w:p w14:paraId="4D50FBC3" w14:textId="140376D3" w:rsidR="007D1B4A" w:rsidRPr="001B419F" w:rsidRDefault="007D1B4A" w:rsidP="00B60815">
      <w:pPr>
        <w:numPr>
          <w:ilvl w:val="2"/>
          <w:numId w:val="16"/>
        </w:numPr>
        <w:tabs>
          <w:tab w:val="left" w:pos="360"/>
        </w:tabs>
        <w:spacing w:before="120" w:after="120" w:line="240" w:lineRule="auto"/>
        <w:textAlignment w:val="baseline"/>
        <w:rPr>
          <w:rFonts w:ascii="Times New Roman" w:eastAsia="Times New Roman" w:hAnsi="Times New Roman"/>
          <w:color w:val="000000"/>
          <w:sz w:val="24"/>
          <w:szCs w:val="24"/>
        </w:rPr>
      </w:pPr>
      <w:r w:rsidRPr="001B419F">
        <w:rPr>
          <w:rFonts w:ascii="Times New Roman" w:eastAsia="Times New Roman" w:hAnsi="Times New Roman"/>
          <w:color w:val="000000"/>
          <w:sz w:val="24"/>
          <w:szCs w:val="24"/>
        </w:rPr>
        <w:t>Replace or modify the S</w:t>
      </w:r>
      <w:r w:rsidR="00A048DA">
        <w:rPr>
          <w:rFonts w:ascii="Times New Roman" w:eastAsia="Times New Roman" w:hAnsi="Times New Roman"/>
          <w:color w:val="000000"/>
          <w:sz w:val="24"/>
          <w:szCs w:val="24"/>
        </w:rPr>
        <w:t>ecurity Solutions</w:t>
      </w:r>
      <w:r w:rsidRPr="001B419F">
        <w:rPr>
          <w:rFonts w:ascii="Times New Roman" w:eastAsia="Times New Roman" w:hAnsi="Times New Roman"/>
          <w:color w:val="000000"/>
          <w:sz w:val="24"/>
          <w:szCs w:val="24"/>
        </w:rPr>
        <w:t xml:space="preserve"> to make it non-</w:t>
      </w:r>
      <w:proofErr w:type="gramStart"/>
      <w:r w:rsidRPr="001B419F">
        <w:rPr>
          <w:rFonts w:ascii="Times New Roman" w:eastAsia="Times New Roman" w:hAnsi="Times New Roman"/>
          <w:color w:val="000000"/>
          <w:sz w:val="24"/>
          <w:szCs w:val="24"/>
        </w:rPr>
        <w:t>infringing;</w:t>
      </w:r>
      <w:proofErr w:type="gramEnd"/>
    </w:p>
    <w:p w14:paraId="36D74221" w14:textId="7815FE04" w:rsidR="007D1B4A" w:rsidRPr="001B419F" w:rsidRDefault="00F92F6A" w:rsidP="00B60815">
      <w:pPr>
        <w:numPr>
          <w:ilvl w:val="2"/>
          <w:numId w:val="16"/>
        </w:numPr>
        <w:tabs>
          <w:tab w:val="left" w:pos="360"/>
        </w:tabs>
        <w:spacing w:before="120" w:after="120" w:line="240" w:lineRule="auto"/>
        <w:textAlignment w:val="baseline"/>
        <w:rPr>
          <w:rFonts w:ascii="Times New Roman" w:eastAsia="Times New Roman" w:hAnsi="Times New Roman"/>
          <w:color w:val="000000"/>
          <w:sz w:val="24"/>
          <w:szCs w:val="24"/>
        </w:rPr>
      </w:pPr>
      <w:r w:rsidRPr="001B419F">
        <w:rPr>
          <w:rFonts w:ascii="Times New Roman" w:eastAsia="Times New Roman" w:hAnsi="Times New Roman"/>
          <w:color w:val="000000"/>
          <w:sz w:val="24"/>
          <w:szCs w:val="24"/>
        </w:rPr>
        <w:t xml:space="preserve">Direct </w:t>
      </w:r>
      <w:r w:rsidR="008E19A6" w:rsidRPr="001B419F">
        <w:rPr>
          <w:rFonts w:ascii="Times New Roman" w:eastAsia="Times New Roman" w:hAnsi="Times New Roman"/>
          <w:color w:val="000000"/>
          <w:sz w:val="24"/>
          <w:szCs w:val="24"/>
        </w:rPr>
        <w:t>Customer</w:t>
      </w:r>
      <w:r w:rsidRPr="001B419F">
        <w:rPr>
          <w:rFonts w:ascii="Times New Roman" w:eastAsia="Times New Roman" w:hAnsi="Times New Roman"/>
          <w:color w:val="000000"/>
          <w:sz w:val="24"/>
          <w:szCs w:val="24"/>
        </w:rPr>
        <w:t xml:space="preserve"> to stop using the S</w:t>
      </w:r>
      <w:r w:rsidR="00A048DA">
        <w:rPr>
          <w:rFonts w:ascii="Times New Roman" w:eastAsia="Times New Roman" w:hAnsi="Times New Roman"/>
          <w:color w:val="000000"/>
          <w:sz w:val="24"/>
          <w:szCs w:val="24"/>
        </w:rPr>
        <w:t>ecurity Solutions</w:t>
      </w:r>
      <w:r w:rsidRPr="001B419F">
        <w:rPr>
          <w:rFonts w:ascii="Times New Roman" w:eastAsia="Times New Roman" w:hAnsi="Times New Roman"/>
          <w:color w:val="000000"/>
          <w:sz w:val="24"/>
          <w:szCs w:val="24"/>
        </w:rPr>
        <w:t xml:space="preserve"> and refund a </w:t>
      </w:r>
      <w:r w:rsidR="0054489B" w:rsidRPr="001B419F">
        <w:rPr>
          <w:rFonts w:ascii="Times New Roman" w:eastAsia="Times New Roman" w:hAnsi="Times New Roman"/>
          <w:color w:val="000000"/>
          <w:sz w:val="24"/>
          <w:szCs w:val="24"/>
        </w:rPr>
        <w:t xml:space="preserve">maximum of up to </w:t>
      </w:r>
      <w:r w:rsidR="0054489B" w:rsidRPr="00B77EAC">
        <w:rPr>
          <w:rFonts w:ascii="Times New Roman" w:eastAsia="Times New Roman" w:hAnsi="Times New Roman"/>
          <w:color w:val="000000"/>
          <w:sz w:val="24"/>
          <w:szCs w:val="24"/>
        </w:rPr>
        <w:t xml:space="preserve">six (6) months of </w:t>
      </w:r>
      <w:r w:rsidR="008E19A6" w:rsidRPr="00B77EAC">
        <w:rPr>
          <w:rFonts w:ascii="Times New Roman" w:eastAsia="Times New Roman" w:hAnsi="Times New Roman"/>
          <w:color w:val="000000"/>
          <w:sz w:val="24"/>
          <w:szCs w:val="24"/>
        </w:rPr>
        <w:t>Customer</w:t>
      </w:r>
      <w:r w:rsidR="001F2CD2" w:rsidRPr="00B77EAC">
        <w:rPr>
          <w:rFonts w:ascii="Times New Roman" w:eastAsia="Times New Roman" w:hAnsi="Times New Roman"/>
          <w:color w:val="000000"/>
          <w:sz w:val="24"/>
          <w:szCs w:val="24"/>
        </w:rPr>
        <w:t>’s</w:t>
      </w:r>
      <w:r w:rsidR="001F2CD2" w:rsidRPr="001B419F">
        <w:rPr>
          <w:rFonts w:ascii="Times New Roman" w:eastAsia="Times New Roman" w:hAnsi="Times New Roman"/>
          <w:color w:val="000000"/>
          <w:sz w:val="24"/>
          <w:szCs w:val="24"/>
        </w:rPr>
        <w:t xml:space="preserve"> </w:t>
      </w:r>
      <w:r w:rsidR="00031EF2" w:rsidRPr="001B419F">
        <w:rPr>
          <w:rFonts w:ascii="Times New Roman" w:eastAsia="Times New Roman" w:hAnsi="Times New Roman"/>
          <w:color w:val="000000"/>
          <w:sz w:val="24"/>
          <w:szCs w:val="24"/>
        </w:rPr>
        <w:t xml:space="preserve">software </w:t>
      </w:r>
      <w:r w:rsidR="001F2CD2" w:rsidRPr="001B419F">
        <w:rPr>
          <w:rFonts w:ascii="Times New Roman" w:eastAsia="Times New Roman" w:hAnsi="Times New Roman"/>
          <w:color w:val="000000"/>
          <w:sz w:val="24"/>
          <w:szCs w:val="24"/>
        </w:rPr>
        <w:t>license fee</w:t>
      </w:r>
      <w:r w:rsidR="000D711A" w:rsidRPr="001B419F">
        <w:rPr>
          <w:rFonts w:ascii="Times New Roman" w:eastAsia="Times New Roman" w:hAnsi="Times New Roman"/>
          <w:color w:val="000000"/>
          <w:sz w:val="24"/>
          <w:szCs w:val="24"/>
        </w:rPr>
        <w:t>s (but excluding all other fees, including hardware fees, nonrecurring charges, regulatory fees, surcharges, service fees, and taxes)</w:t>
      </w:r>
      <w:r w:rsidR="001F2CD2" w:rsidRPr="001B419F">
        <w:rPr>
          <w:rFonts w:ascii="Times New Roman" w:eastAsia="Times New Roman" w:hAnsi="Times New Roman"/>
          <w:color w:val="000000"/>
          <w:sz w:val="24"/>
          <w:szCs w:val="24"/>
        </w:rPr>
        <w:t xml:space="preserve"> for its then-current</w:t>
      </w:r>
      <w:r w:rsidR="00D075C8" w:rsidRPr="001B419F">
        <w:rPr>
          <w:rFonts w:ascii="Times New Roman" w:eastAsia="Times New Roman" w:hAnsi="Times New Roman"/>
          <w:color w:val="000000"/>
          <w:sz w:val="24"/>
          <w:szCs w:val="24"/>
        </w:rPr>
        <w:t xml:space="preserve"> valid</w:t>
      </w:r>
      <w:r w:rsidR="001F2CD2" w:rsidRPr="001B419F">
        <w:rPr>
          <w:rFonts w:ascii="Times New Roman" w:eastAsia="Times New Roman" w:hAnsi="Times New Roman"/>
          <w:color w:val="000000"/>
          <w:sz w:val="24"/>
          <w:szCs w:val="24"/>
        </w:rPr>
        <w:t xml:space="preserve"> license </w:t>
      </w:r>
      <w:r w:rsidR="0054489B" w:rsidRPr="001B419F">
        <w:rPr>
          <w:rFonts w:ascii="Times New Roman" w:eastAsia="Times New Roman" w:hAnsi="Times New Roman"/>
          <w:color w:val="000000"/>
          <w:sz w:val="24"/>
          <w:szCs w:val="24"/>
        </w:rPr>
        <w:t>period</w:t>
      </w:r>
      <w:r w:rsidR="001F2CD2" w:rsidRPr="001B419F">
        <w:rPr>
          <w:rFonts w:ascii="Times New Roman" w:eastAsia="Times New Roman" w:hAnsi="Times New Roman"/>
          <w:color w:val="000000"/>
          <w:sz w:val="24"/>
          <w:szCs w:val="24"/>
        </w:rPr>
        <w:t>. CCG will not be responsible for any infring</w:t>
      </w:r>
      <w:r w:rsidR="00D24C05" w:rsidRPr="001B419F">
        <w:rPr>
          <w:rFonts w:ascii="Times New Roman" w:eastAsia="Times New Roman" w:hAnsi="Times New Roman"/>
          <w:color w:val="000000"/>
          <w:sz w:val="24"/>
          <w:szCs w:val="24"/>
        </w:rPr>
        <w:t xml:space="preserve">ing use that </w:t>
      </w:r>
      <w:r w:rsidR="008E19A6" w:rsidRPr="001B419F">
        <w:rPr>
          <w:rFonts w:ascii="Times New Roman" w:eastAsia="Times New Roman" w:hAnsi="Times New Roman"/>
          <w:color w:val="000000"/>
          <w:sz w:val="24"/>
          <w:szCs w:val="24"/>
        </w:rPr>
        <w:t>Customer</w:t>
      </w:r>
      <w:r w:rsidR="00D24C05" w:rsidRPr="001B419F">
        <w:rPr>
          <w:rFonts w:ascii="Times New Roman" w:eastAsia="Times New Roman" w:hAnsi="Times New Roman"/>
          <w:color w:val="000000"/>
          <w:sz w:val="24"/>
          <w:szCs w:val="24"/>
        </w:rPr>
        <w:t xml:space="preserve"> may make of the S</w:t>
      </w:r>
      <w:r w:rsidR="00A048DA">
        <w:rPr>
          <w:rFonts w:ascii="Times New Roman" w:eastAsia="Times New Roman" w:hAnsi="Times New Roman"/>
          <w:color w:val="000000"/>
          <w:sz w:val="24"/>
          <w:szCs w:val="24"/>
        </w:rPr>
        <w:t>ecurity Solutions</w:t>
      </w:r>
      <w:r w:rsidR="00D24C05" w:rsidRPr="001B419F">
        <w:rPr>
          <w:rFonts w:ascii="Times New Roman" w:eastAsia="Times New Roman" w:hAnsi="Times New Roman"/>
          <w:color w:val="000000"/>
          <w:sz w:val="24"/>
          <w:szCs w:val="24"/>
        </w:rPr>
        <w:t xml:space="preserve"> after CCG directs </w:t>
      </w:r>
      <w:r w:rsidR="008E19A6" w:rsidRPr="001B419F">
        <w:rPr>
          <w:rFonts w:ascii="Times New Roman" w:eastAsia="Times New Roman" w:hAnsi="Times New Roman"/>
          <w:color w:val="000000"/>
          <w:sz w:val="24"/>
          <w:szCs w:val="24"/>
        </w:rPr>
        <w:t>Customer</w:t>
      </w:r>
      <w:r w:rsidR="00D24C05" w:rsidRPr="001B419F">
        <w:rPr>
          <w:rFonts w:ascii="Times New Roman" w:eastAsia="Times New Roman" w:hAnsi="Times New Roman"/>
          <w:color w:val="000000"/>
          <w:sz w:val="24"/>
          <w:szCs w:val="24"/>
        </w:rPr>
        <w:t xml:space="preserve"> to stop using the Software.</w:t>
      </w:r>
    </w:p>
    <w:p w14:paraId="7B10C11B" w14:textId="41424925" w:rsidR="00073E73" w:rsidRPr="001B419F" w:rsidRDefault="00073E73" w:rsidP="00B60815">
      <w:pPr>
        <w:numPr>
          <w:ilvl w:val="1"/>
          <w:numId w:val="16"/>
        </w:numPr>
        <w:tabs>
          <w:tab w:val="left" w:pos="360"/>
        </w:tabs>
        <w:spacing w:before="120" w:after="120" w:line="240" w:lineRule="auto"/>
        <w:textAlignment w:val="baseline"/>
        <w:rPr>
          <w:rFonts w:ascii="Times New Roman" w:eastAsia="Times New Roman" w:hAnsi="Times New Roman"/>
          <w:color w:val="000000"/>
          <w:sz w:val="24"/>
          <w:szCs w:val="24"/>
        </w:rPr>
      </w:pPr>
      <w:r w:rsidRPr="001B419F">
        <w:rPr>
          <w:rFonts w:ascii="Times New Roman" w:eastAsia="Times New Roman" w:hAnsi="Times New Roman"/>
          <w:color w:val="000000"/>
          <w:sz w:val="24"/>
          <w:szCs w:val="24"/>
        </w:rPr>
        <w:t xml:space="preserve">Limited Warranty. CCG provides a limited warranty for a period of </w:t>
      </w:r>
      <w:r w:rsidR="00343E0E" w:rsidRPr="001B419F">
        <w:rPr>
          <w:rFonts w:ascii="Times New Roman" w:eastAsia="Times New Roman" w:hAnsi="Times New Roman"/>
          <w:color w:val="000000"/>
          <w:sz w:val="24"/>
          <w:szCs w:val="24"/>
        </w:rPr>
        <w:t>3</w:t>
      </w:r>
      <w:r w:rsidRPr="001B419F">
        <w:rPr>
          <w:rFonts w:ascii="Times New Roman" w:eastAsia="Times New Roman" w:hAnsi="Times New Roman"/>
          <w:color w:val="000000"/>
          <w:sz w:val="24"/>
          <w:szCs w:val="24"/>
        </w:rPr>
        <w:t xml:space="preserve">0 days from the date of </w:t>
      </w:r>
      <w:r w:rsidR="009B0B80">
        <w:rPr>
          <w:rFonts w:ascii="Times New Roman" w:eastAsia="Times New Roman" w:hAnsi="Times New Roman"/>
          <w:color w:val="000000"/>
          <w:sz w:val="24"/>
          <w:szCs w:val="24"/>
        </w:rPr>
        <w:t xml:space="preserve">activation of the License Key. </w:t>
      </w:r>
      <w:r w:rsidRPr="001B419F">
        <w:rPr>
          <w:rFonts w:ascii="Times New Roman" w:eastAsia="Times New Roman" w:hAnsi="Times New Roman"/>
          <w:color w:val="000000"/>
          <w:sz w:val="24"/>
          <w:szCs w:val="24"/>
        </w:rPr>
        <w:t>CCG warrants that when properly installed and used under normal conditions, the S</w:t>
      </w:r>
      <w:r w:rsidR="00A048DA">
        <w:rPr>
          <w:rFonts w:ascii="Times New Roman" w:eastAsia="Times New Roman" w:hAnsi="Times New Roman"/>
          <w:color w:val="000000"/>
          <w:sz w:val="24"/>
          <w:szCs w:val="24"/>
        </w:rPr>
        <w:t>ecurity Solutions</w:t>
      </w:r>
      <w:r w:rsidRPr="001B419F">
        <w:rPr>
          <w:rFonts w:ascii="Times New Roman" w:eastAsia="Times New Roman" w:hAnsi="Times New Roman"/>
          <w:color w:val="000000"/>
          <w:sz w:val="24"/>
          <w:szCs w:val="24"/>
        </w:rPr>
        <w:t xml:space="preserve">, and where applicable, the </w:t>
      </w:r>
      <w:r w:rsidR="00A36458" w:rsidRPr="001B419F">
        <w:rPr>
          <w:rFonts w:ascii="Times New Roman" w:eastAsia="Times New Roman" w:hAnsi="Times New Roman"/>
          <w:color w:val="000000"/>
          <w:sz w:val="24"/>
          <w:szCs w:val="24"/>
        </w:rPr>
        <w:t>Appliance</w:t>
      </w:r>
      <w:r w:rsidRPr="001B419F">
        <w:rPr>
          <w:rFonts w:ascii="Times New Roman" w:eastAsia="Times New Roman" w:hAnsi="Times New Roman"/>
          <w:color w:val="000000"/>
          <w:sz w:val="24"/>
          <w:szCs w:val="24"/>
        </w:rPr>
        <w:t xml:space="preserve">, will perform substantially in accordance with the Documentation. </w:t>
      </w:r>
      <w:r w:rsidRPr="001B419F">
        <w:rPr>
          <w:rFonts w:ascii="Times New Roman" w:eastAsia="Times New Roman" w:hAnsi="Times New Roman"/>
          <w:sz w:val="24"/>
          <w:szCs w:val="24"/>
        </w:rPr>
        <w:t>If the S</w:t>
      </w:r>
      <w:r w:rsidR="00A048DA">
        <w:rPr>
          <w:rFonts w:ascii="Times New Roman" w:eastAsia="Times New Roman" w:hAnsi="Times New Roman"/>
          <w:sz w:val="24"/>
          <w:szCs w:val="24"/>
        </w:rPr>
        <w:t>ecurity Solutions</w:t>
      </w:r>
      <w:r w:rsidRPr="001B419F">
        <w:rPr>
          <w:rFonts w:ascii="Times New Roman" w:eastAsia="Times New Roman" w:hAnsi="Times New Roman"/>
          <w:sz w:val="24"/>
          <w:szCs w:val="24"/>
        </w:rPr>
        <w:t xml:space="preserve">, and where applicable, the </w:t>
      </w:r>
      <w:proofErr w:type="gramStart"/>
      <w:r w:rsidR="00A36458" w:rsidRPr="001B419F">
        <w:rPr>
          <w:rFonts w:ascii="Times New Roman" w:eastAsia="Times New Roman" w:hAnsi="Times New Roman"/>
          <w:sz w:val="24"/>
          <w:szCs w:val="24"/>
        </w:rPr>
        <w:t>Appliance</w:t>
      </w:r>
      <w:r w:rsidRPr="001B419F">
        <w:rPr>
          <w:rFonts w:ascii="Times New Roman" w:eastAsia="Times New Roman" w:hAnsi="Times New Roman"/>
          <w:sz w:val="24"/>
          <w:szCs w:val="24"/>
        </w:rPr>
        <w:t>,</w:t>
      </w:r>
      <w:proofErr w:type="gramEnd"/>
      <w:r w:rsidRPr="001B419F">
        <w:rPr>
          <w:rFonts w:ascii="Times New Roman" w:eastAsia="Times New Roman" w:hAnsi="Times New Roman"/>
          <w:sz w:val="24"/>
          <w:szCs w:val="24"/>
        </w:rPr>
        <w:t xml:space="preserve"> does not perform substantially in accordance with the Documentation, the entire and exclusive liability of CCG and its distributors and agents and </w:t>
      </w:r>
      <w:r w:rsidR="008E19A6" w:rsidRPr="001B419F">
        <w:rPr>
          <w:rFonts w:ascii="Times New Roman" w:eastAsia="Times New Roman" w:hAnsi="Times New Roman"/>
          <w:sz w:val="24"/>
          <w:szCs w:val="24"/>
        </w:rPr>
        <w:t>Customer</w:t>
      </w:r>
      <w:r w:rsidR="003B4DBA" w:rsidRPr="001B419F">
        <w:rPr>
          <w:rFonts w:ascii="Times New Roman" w:eastAsia="Times New Roman" w:hAnsi="Times New Roman"/>
          <w:sz w:val="24"/>
          <w:szCs w:val="24"/>
        </w:rPr>
        <w:t>’s</w:t>
      </w:r>
      <w:r w:rsidRPr="001B419F">
        <w:rPr>
          <w:rFonts w:ascii="Times New Roman" w:eastAsia="Times New Roman" w:hAnsi="Times New Roman"/>
          <w:sz w:val="24"/>
          <w:szCs w:val="24"/>
        </w:rPr>
        <w:t xml:space="preserve"> sole and exclusive remedy will be limited to replacement of the S</w:t>
      </w:r>
      <w:r w:rsidR="00A048DA">
        <w:rPr>
          <w:rFonts w:ascii="Times New Roman" w:eastAsia="Times New Roman" w:hAnsi="Times New Roman"/>
          <w:sz w:val="24"/>
          <w:szCs w:val="24"/>
        </w:rPr>
        <w:t>ecurity Solutions</w:t>
      </w:r>
      <w:r w:rsidRPr="001B419F">
        <w:rPr>
          <w:rFonts w:ascii="Times New Roman" w:eastAsia="Times New Roman" w:hAnsi="Times New Roman"/>
          <w:sz w:val="24"/>
          <w:szCs w:val="24"/>
        </w:rPr>
        <w:t xml:space="preserve">, and where applicable, the </w:t>
      </w:r>
      <w:r w:rsidR="00A36458" w:rsidRPr="001B419F">
        <w:rPr>
          <w:rFonts w:ascii="Times New Roman" w:eastAsia="Times New Roman" w:hAnsi="Times New Roman"/>
          <w:sz w:val="24"/>
          <w:szCs w:val="24"/>
        </w:rPr>
        <w:t>Appliance</w:t>
      </w:r>
      <w:r w:rsidRPr="001B419F">
        <w:rPr>
          <w:rFonts w:ascii="Times New Roman" w:eastAsia="Times New Roman" w:hAnsi="Times New Roman"/>
          <w:sz w:val="24"/>
          <w:szCs w:val="24"/>
        </w:rPr>
        <w:t>.</w:t>
      </w:r>
    </w:p>
    <w:p w14:paraId="4CCD0FD6" w14:textId="74259BEC" w:rsidR="00780378" w:rsidRPr="00E7093A" w:rsidRDefault="000D3EEF" w:rsidP="00B60815">
      <w:pPr>
        <w:pStyle w:val="ListParagraph"/>
        <w:numPr>
          <w:ilvl w:val="1"/>
          <w:numId w:val="16"/>
        </w:numPr>
        <w:contextualSpacing/>
        <w:rPr>
          <w:sz w:val="24"/>
          <w:szCs w:val="24"/>
        </w:rPr>
      </w:pPr>
      <w:r w:rsidRPr="00E7093A">
        <w:rPr>
          <w:rFonts w:eastAsia="Times New Roman"/>
          <w:sz w:val="24"/>
          <w:szCs w:val="24"/>
        </w:rPr>
        <w:t xml:space="preserve">SERVICES. </w:t>
      </w:r>
      <w:r w:rsidR="00D509C6" w:rsidRPr="00E7093A">
        <w:rPr>
          <w:rFonts w:eastAsia="Times New Roman"/>
          <w:b/>
          <w:bCs/>
          <w:sz w:val="24"/>
          <w:szCs w:val="24"/>
        </w:rPr>
        <w:t>ALL SERVICES, MATERIALS, OR OTHER INFORMATION PROVIDED BY CCG UNDER THIS AGREEMENT ARE FURNISHED ON AN “AS-IS” BASIS. CCG MAKES NO EXPRESS, IMPLIED OR STATUTORY WARRANTIES, INCLUDING BUT NOT LIMITED TO ANY WARRANTIES OF MERCHANTABILITY OR FITNESS FOR A PARTICULAR PURPOSE, ANY IMPLIED WARRANTIES ARISING FROM STATUTE, COURSE OF DEALING, COURSE OF PERFORMANCE OR USAGE OF TRADE. CCG MAKES NO WARRANTY AS TO ANY RESULTS TO BE ATTAINED BY RECEIVING THE SERVICES OR USING THE MATERIALS PROVIDED HEREUNDER.</w:t>
      </w:r>
      <w:r w:rsidR="000B2B2B" w:rsidRPr="00E7093A">
        <w:rPr>
          <w:sz w:val="24"/>
          <w:szCs w:val="24"/>
        </w:rPr>
        <w:t xml:space="preserve"> </w:t>
      </w:r>
    </w:p>
    <w:p w14:paraId="71E5554A" w14:textId="77777777" w:rsidR="00780378" w:rsidRPr="00E7093A" w:rsidRDefault="00780378" w:rsidP="00817A94">
      <w:pPr>
        <w:pStyle w:val="ListParagraph"/>
        <w:contextualSpacing/>
        <w:rPr>
          <w:sz w:val="24"/>
          <w:szCs w:val="24"/>
        </w:rPr>
      </w:pPr>
    </w:p>
    <w:p w14:paraId="0605DBD7" w14:textId="06486067" w:rsidR="000B2B2B" w:rsidRPr="00E7093A" w:rsidRDefault="000D3EEF" w:rsidP="00B60815">
      <w:pPr>
        <w:pStyle w:val="ListParagraph"/>
        <w:numPr>
          <w:ilvl w:val="1"/>
          <w:numId w:val="16"/>
        </w:numPr>
        <w:contextualSpacing/>
        <w:rPr>
          <w:sz w:val="24"/>
          <w:szCs w:val="24"/>
        </w:rPr>
      </w:pPr>
      <w:r w:rsidRPr="00E7093A">
        <w:rPr>
          <w:sz w:val="24"/>
          <w:szCs w:val="24"/>
        </w:rPr>
        <w:t xml:space="preserve">SOFTWARE, APPLIANCE, AND DOCUMENTATION. </w:t>
      </w:r>
      <w:r w:rsidR="000B2B2B" w:rsidRPr="00E7093A">
        <w:rPr>
          <w:b/>
          <w:bCs/>
          <w:sz w:val="24"/>
          <w:szCs w:val="24"/>
        </w:rPr>
        <w:t xml:space="preserve">CCG (AND ITS OFFICERS, EMPLOYEES, PARENT, SUBSIDIARIES, AND AFFILIATES) </w:t>
      </w:r>
      <w:r w:rsidR="000B2B2B" w:rsidRPr="00E7093A">
        <w:rPr>
          <w:b/>
          <w:bCs/>
          <w:sz w:val="24"/>
          <w:szCs w:val="24"/>
        </w:rPr>
        <w:lastRenderedPageBreak/>
        <w:t>(COLLECTIVELY THE "CCG PARTIES"), ITS THIRD-PARTY LICENSORS, PROVIDERS AND SUPPLIERS</w:t>
      </w:r>
      <w:r w:rsidR="00A048DA">
        <w:rPr>
          <w:b/>
          <w:bCs/>
          <w:sz w:val="24"/>
          <w:szCs w:val="24"/>
        </w:rPr>
        <w:t xml:space="preserve"> (COLLECTIVELY, THE “</w:t>
      </w:r>
      <w:r w:rsidR="00664A16">
        <w:rPr>
          <w:b/>
          <w:bCs/>
          <w:sz w:val="24"/>
          <w:szCs w:val="24"/>
        </w:rPr>
        <w:t>THIRD-PARTY LICENSORS”)</w:t>
      </w:r>
      <w:r w:rsidR="000B2B2B" w:rsidRPr="00E7093A">
        <w:rPr>
          <w:b/>
          <w:bCs/>
          <w:sz w:val="24"/>
          <w:szCs w:val="24"/>
        </w:rPr>
        <w:t xml:space="preserve">, DISCLAIM ANY AND ALL WARRANTIES AND CONDITIONS FOR THE </w:t>
      </w:r>
      <w:r w:rsidR="00CC15D1">
        <w:rPr>
          <w:b/>
          <w:bCs/>
          <w:sz w:val="24"/>
          <w:szCs w:val="24"/>
        </w:rPr>
        <w:t>CYBER SECURITY APPLIANCE, APPLIANCE</w:t>
      </w:r>
      <w:r w:rsidR="00AC13A6">
        <w:rPr>
          <w:b/>
          <w:bCs/>
          <w:sz w:val="24"/>
          <w:szCs w:val="24"/>
        </w:rPr>
        <w:t xml:space="preserve">, </w:t>
      </w:r>
      <w:r w:rsidR="00CC15D1">
        <w:rPr>
          <w:b/>
          <w:bCs/>
          <w:sz w:val="24"/>
          <w:szCs w:val="24"/>
        </w:rPr>
        <w:t xml:space="preserve">SENSORS, SECURITY SOLUTIONS, </w:t>
      </w:r>
      <w:r w:rsidR="000B2B2B" w:rsidRPr="00E7093A">
        <w:rPr>
          <w:b/>
          <w:bCs/>
          <w:sz w:val="24"/>
          <w:szCs w:val="24"/>
        </w:rPr>
        <w:t>SOFTWARE, AND DOCUMENTATION, WHETHER EXPRESS</w:t>
      </w:r>
      <w:r w:rsidR="00780378" w:rsidRPr="00E7093A">
        <w:rPr>
          <w:b/>
          <w:bCs/>
          <w:sz w:val="24"/>
          <w:szCs w:val="24"/>
        </w:rPr>
        <w:t>,</w:t>
      </w:r>
      <w:r w:rsidR="000B2B2B" w:rsidRPr="00E7093A">
        <w:rPr>
          <w:b/>
          <w:bCs/>
          <w:sz w:val="24"/>
          <w:szCs w:val="24"/>
        </w:rPr>
        <w:t xml:space="preserve"> IMPLIED, </w:t>
      </w:r>
      <w:r w:rsidR="00780378" w:rsidRPr="00E7093A">
        <w:rPr>
          <w:b/>
          <w:bCs/>
          <w:sz w:val="24"/>
          <w:szCs w:val="24"/>
        </w:rPr>
        <w:t xml:space="preserve">OR STATUTORY, </w:t>
      </w:r>
      <w:r w:rsidR="000B2B2B" w:rsidRPr="00E7093A">
        <w:rPr>
          <w:b/>
          <w:bCs/>
          <w:sz w:val="24"/>
          <w:szCs w:val="24"/>
        </w:rPr>
        <w:t xml:space="preserve">INCLUDING THE IMPLIED WARRANTIES OF MERCHANTABILITY AND FITNESS FOR A PARTICULAR PURPOSE, ACCURACY, NON-INFRINGEMENT, NON-INTERFERENCE, TITLE, COMPATIBILITY OF COMPUTER SYSTEMS, COMPATIBILITY OF SOFTWARE PROGRAMS, INTEGRATION, AND THOSE ARISING FROM COURSE OF DEALING, COURSE OF TRADE, OR ARISING UNDER STATUTE. </w:t>
      </w:r>
      <w:r w:rsidR="00A048DA">
        <w:rPr>
          <w:b/>
          <w:bCs/>
          <w:sz w:val="24"/>
          <w:szCs w:val="24"/>
        </w:rPr>
        <w:t>FURTHER</w:t>
      </w:r>
      <w:r w:rsidR="000B2B2B" w:rsidRPr="00E7093A">
        <w:rPr>
          <w:b/>
          <w:bCs/>
          <w:sz w:val="24"/>
          <w:szCs w:val="24"/>
        </w:rPr>
        <w:t xml:space="preserve">, THERE IS NO WARRANTY OF WORKMANLIKE EFFORT OR LACK OF NEGLIGENCE. NO ADVICE OR INFORMATION GIVEN BY </w:t>
      </w:r>
      <w:r w:rsidR="00664A16">
        <w:rPr>
          <w:b/>
          <w:bCs/>
          <w:sz w:val="24"/>
          <w:szCs w:val="24"/>
        </w:rPr>
        <w:t>THE CCG PARTIES,</w:t>
      </w:r>
      <w:r w:rsidR="000B2B2B" w:rsidRPr="00E7093A">
        <w:rPr>
          <w:b/>
          <w:bCs/>
          <w:sz w:val="24"/>
          <w:szCs w:val="24"/>
        </w:rPr>
        <w:t xml:space="preserve"> OR </w:t>
      </w:r>
      <w:r w:rsidR="00664A16">
        <w:rPr>
          <w:b/>
          <w:bCs/>
          <w:sz w:val="24"/>
          <w:szCs w:val="24"/>
        </w:rPr>
        <w:t>THE THIRD</w:t>
      </w:r>
      <w:r w:rsidR="00CA566D">
        <w:rPr>
          <w:b/>
          <w:bCs/>
          <w:sz w:val="24"/>
          <w:szCs w:val="24"/>
        </w:rPr>
        <w:t>-</w:t>
      </w:r>
      <w:r w:rsidR="00664A16">
        <w:rPr>
          <w:b/>
          <w:bCs/>
          <w:sz w:val="24"/>
          <w:szCs w:val="24"/>
        </w:rPr>
        <w:t>PARTY LICENSORS,</w:t>
      </w:r>
      <w:r w:rsidR="000B2B2B" w:rsidRPr="00E7093A">
        <w:rPr>
          <w:b/>
          <w:bCs/>
          <w:sz w:val="24"/>
          <w:szCs w:val="24"/>
        </w:rPr>
        <w:t xml:space="preserve"> SHALL CREATE A WARRANTY WITH RESPECT TO ADVICE PROVIDED.</w:t>
      </w:r>
    </w:p>
    <w:p w14:paraId="29CF8692" w14:textId="77777777" w:rsidR="000B2B2B" w:rsidRPr="00E7093A" w:rsidRDefault="000B2B2B" w:rsidP="000B2B2B">
      <w:pPr>
        <w:pStyle w:val="ListParagraph"/>
        <w:ind w:left="0"/>
        <w:rPr>
          <w:sz w:val="24"/>
          <w:szCs w:val="24"/>
        </w:rPr>
      </w:pPr>
    </w:p>
    <w:p w14:paraId="196A631C" w14:textId="757BBF43" w:rsidR="00780378" w:rsidRPr="00E7093A" w:rsidRDefault="00780378" w:rsidP="00B60815">
      <w:pPr>
        <w:pStyle w:val="ListParagraph"/>
        <w:numPr>
          <w:ilvl w:val="1"/>
          <w:numId w:val="16"/>
        </w:numPr>
        <w:contextualSpacing/>
        <w:rPr>
          <w:sz w:val="24"/>
          <w:szCs w:val="24"/>
        </w:rPr>
      </w:pPr>
      <w:r w:rsidRPr="00E7093A">
        <w:rPr>
          <w:sz w:val="24"/>
          <w:szCs w:val="24"/>
        </w:rPr>
        <w:t>N</w:t>
      </w:r>
      <w:r w:rsidR="001133C1">
        <w:rPr>
          <w:sz w:val="24"/>
          <w:szCs w:val="24"/>
        </w:rPr>
        <w:t>O LIABILITY</w:t>
      </w:r>
      <w:r w:rsidRPr="00E7093A">
        <w:rPr>
          <w:sz w:val="24"/>
          <w:szCs w:val="24"/>
        </w:rPr>
        <w:t xml:space="preserve">. </w:t>
      </w:r>
      <w:r w:rsidRPr="00E7093A">
        <w:rPr>
          <w:b/>
          <w:bCs/>
          <w:sz w:val="24"/>
          <w:szCs w:val="24"/>
        </w:rPr>
        <w:t xml:space="preserve">IN NO EVENT SHALL THE CCG PARTIES OR CCG'S THIRD PARTY LICENSORS BE LIABLE FOR: (A) ANY DIRECT, INDIRECT, PUNITIVE, SPECIAL, CONSEQUENTIAL OR INCIDENTAL DAMAGES, INCLUDING LOST PROFITS OR LOSS OF REVENUE, LOSS OF PROGRAMS OR INFORMATION OR DAMAGE TO DATA ARISING OUT OF THE USE, PARTIAL USE OR INABILITY TO USE THE </w:t>
      </w:r>
      <w:r w:rsidR="000A6E33">
        <w:rPr>
          <w:b/>
          <w:bCs/>
          <w:sz w:val="24"/>
          <w:szCs w:val="24"/>
        </w:rPr>
        <w:t xml:space="preserve">CYBER SECURITY APPLIANCES, APPLIANCES, SENSORS, SECURITY SOLUTIONS, </w:t>
      </w:r>
      <w:r w:rsidRPr="00E7093A">
        <w:rPr>
          <w:b/>
          <w:bCs/>
          <w:sz w:val="24"/>
          <w:szCs w:val="24"/>
        </w:rPr>
        <w:t>SOFTWARE</w:t>
      </w:r>
      <w:r w:rsidR="000A6E33">
        <w:rPr>
          <w:b/>
          <w:bCs/>
          <w:sz w:val="24"/>
          <w:szCs w:val="24"/>
        </w:rPr>
        <w:t>,</w:t>
      </w:r>
      <w:r w:rsidRPr="00E7093A">
        <w:rPr>
          <w:b/>
          <w:bCs/>
          <w:sz w:val="24"/>
          <w:szCs w:val="24"/>
        </w:rPr>
        <w:t xml:space="preserve"> OR </w:t>
      </w:r>
      <w:r w:rsidR="000A6E33">
        <w:rPr>
          <w:b/>
          <w:bCs/>
          <w:sz w:val="24"/>
          <w:szCs w:val="24"/>
        </w:rPr>
        <w:t>DOCUMENTATION</w:t>
      </w:r>
      <w:r w:rsidRPr="00E7093A">
        <w:rPr>
          <w:b/>
          <w:bCs/>
          <w:sz w:val="24"/>
          <w:szCs w:val="24"/>
        </w:rPr>
        <w:t xml:space="preserve">, OR RELIANCE ON OR PERFORMANCE OF THE </w:t>
      </w:r>
      <w:r w:rsidR="004C4C9B">
        <w:rPr>
          <w:b/>
          <w:bCs/>
          <w:sz w:val="24"/>
          <w:szCs w:val="24"/>
        </w:rPr>
        <w:t>AFORE</w:t>
      </w:r>
      <w:r w:rsidR="009212AD">
        <w:rPr>
          <w:b/>
          <w:bCs/>
          <w:sz w:val="24"/>
          <w:szCs w:val="24"/>
        </w:rPr>
        <w:t>MENTIONED</w:t>
      </w:r>
      <w:r w:rsidRPr="00E7093A">
        <w:rPr>
          <w:b/>
          <w:bCs/>
          <w:sz w:val="24"/>
          <w:szCs w:val="24"/>
        </w:rPr>
        <w:t>, REGARDLESS OF THE TYPE OF CLAIM OR THE NATURE OF THE CAUSE OF ACTION, INCLUDING THOSE ARISING UNDER CONTRACT, TORT, NEGLIGENCE OR STRICT LIABILITY, EVEN IF CCG HAS BEEN ADVISED OF THE POSSIBILITY OF SUCH CLAIM OR DAMAGES, OR (B) ANY CLAIMS AGAINST CUSTOMER BY ANY OTHER PARTY.</w:t>
      </w:r>
      <w:r w:rsidR="001133C1">
        <w:rPr>
          <w:b/>
          <w:bCs/>
          <w:sz w:val="24"/>
          <w:szCs w:val="24"/>
        </w:rPr>
        <w:t xml:space="preserve"> </w:t>
      </w:r>
      <w:r w:rsidR="000D3EEF">
        <w:rPr>
          <w:b/>
          <w:bCs/>
          <w:sz w:val="24"/>
          <w:szCs w:val="24"/>
        </w:rPr>
        <w:t xml:space="preserve">CUSTOMER ACKNOWLEDGES AND AGREES THAT </w:t>
      </w:r>
      <w:r w:rsidR="000D3EEF" w:rsidRPr="000D3EEF">
        <w:rPr>
          <w:b/>
          <w:bCs/>
          <w:sz w:val="24"/>
          <w:szCs w:val="24"/>
        </w:rPr>
        <w:t>THIS LIMITATION OF LIABILITY APPLIES TO FAILURES OF THIRD-PARTY COMPONENTS THAT MAY IMPACT SERVICE DELIVERY, AND CUSTOMER ASSUMES ALL RISKS ASSOCIATED WITH THIRD-PARTY COMPONENT FAILURES AND THEIR IMPACT ON SERVICE DELIVERY.</w:t>
      </w:r>
    </w:p>
    <w:p w14:paraId="2168FB5F" w14:textId="77777777" w:rsidR="00780378" w:rsidRPr="00E7093A" w:rsidRDefault="00780378" w:rsidP="00780378">
      <w:pPr>
        <w:pStyle w:val="ListParagraph"/>
        <w:ind w:left="0"/>
        <w:rPr>
          <w:sz w:val="24"/>
          <w:szCs w:val="24"/>
        </w:rPr>
      </w:pPr>
    </w:p>
    <w:p w14:paraId="538028F4" w14:textId="5EFD4F97" w:rsidR="00780378" w:rsidRPr="00E7093A" w:rsidRDefault="00780378" w:rsidP="00B60815">
      <w:pPr>
        <w:pStyle w:val="ListParagraph"/>
        <w:numPr>
          <w:ilvl w:val="1"/>
          <w:numId w:val="16"/>
        </w:numPr>
        <w:contextualSpacing/>
        <w:rPr>
          <w:sz w:val="24"/>
          <w:szCs w:val="24"/>
        </w:rPr>
      </w:pPr>
      <w:r w:rsidRPr="00E7093A">
        <w:rPr>
          <w:rFonts w:eastAsia="Times New Roman"/>
          <w:sz w:val="24"/>
          <w:szCs w:val="24"/>
        </w:rPr>
        <w:t>P</w:t>
      </w:r>
      <w:r w:rsidR="000D3EEF" w:rsidRPr="00E7093A">
        <w:rPr>
          <w:rFonts w:eastAsia="Times New Roman"/>
          <w:sz w:val="24"/>
          <w:szCs w:val="24"/>
        </w:rPr>
        <w:t>ERFORMANCE</w:t>
      </w:r>
      <w:r w:rsidR="00CF39BE" w:rsidRPr="00E7093A">
        <w:rPr>
          <w:rFonts w:eastAsia="Times New Roman"/>
          <w:sz w:val="24"/>
          <w:szCs w:val="24"/>
        </w:rPr>
        <w:t>.</w:t>
      </w:r>
      <w:r w:rsidRPr="00E7093A">
        <w:rPr>
          <w:rFonts w:eastAsia="Times New Roman"/>
          <w:sz w:val="24"/>
          <w:szCs w:val="24"/>
        </w:rPr>
        <w:t xml:space="preserve"> </w:t>
      </w:r>
      <w:r w:rsidR="00073E73" w:rsidRPr="00F274CA">
        <w:rPr>
          <w:rFonts w:eastAsia="Times New Roman"/>
          <w:b/>
          <w:bCs/>
          <w:sz w:val="24"/>
          <w:szCs w:val="24"/>
        </w:rPr>
        <w:t xml:space="preserve">CCG AND ITS </w:t>
      </w:r>
      <w:r w:rsidR="00800A32" w:rsidRPr="00F274CA">
        <w:rPr>
          <w:rFonts w:eastAsia="Times New Roman"/>
          <w:b/>
          <w:bCs/>
          <w:sz w:val="24"/>
          <w:szCs w:val="24"/>
        </w:rPr>
        <w:t xml:space="preserve">RESELLERS, </w:t>
      </w:r>
      <w:r w:rsidR="00AF1C89" w:rsidRPr="00F274CA">
        <w:rPr>
          <w:rFonts w:eastAsia="Times New Roman"/>
          <w:b/>
          <w:bCs/>
          <w:sz w:val="24"/>
          <w:szCs w:val="24"/>
        </w:rPr>
        <w:t xml:space="preserve">DEALERS, </w:t>
      </w:r>
      <w:r w:rsidR="00073E73" w:rsidRPr="00F274CA">
        <w:rPr>
          <w:rFonts w:eastAsia="Times New Roman"/>
          <w:b/>
          <w:bCs/>
          <w:sz w:val="24"/>
          <w:szCs w:val="24"/>
        </w:rPr>
        <w:t>DISTRIBUTORS</w:t>
      </w:r>
      <w:r w:rsidR="00AF1C89" w:rsidRPr="00F274CA">
        <w:rPr>
          <w:rFonts w:eastAsia="Times New Roman"/>
          <w:b/>
          <w:bCs/>
          <w:sz w:val="24"/>
          <w:szCs w:val="24"/>
        </w:rPr>
        <w:t>,</w:t>
      </w:r>
      <w:r w:rsidR="00073E73" w:rsidRPr="00F274CA">
        <w:rPr>
          <w:rFonts w:eastAsia="Times New Roman"/>
          <w:b/>
          <w:bCs/>
          <w:sz w:val="24"/>
          <w:szCs w:val="24"/>
        </w:rPr>
        <w:t xml:space="preserve"> AND AGENTS DO NOT WARRANT THE PERFORMANCE OR RESULTS </w:t>
      </w:r>
      <w:r w:rsidR="0047059E" w:rsidRPr="00F274CA">
        <w:rPr>
          <w:rFonts w:eastAsia="Times New Roman"/>
          <w:b/>
          <w:bCs/>
          <w:sz w:val="24"/>
          <w:szCs w:val="24"/>
        </w:rPr>
        <w:t xml:space="preserve">CUSTOMER </w:t>
      </w:r>
      <w:r w:rsidR="00073E73" w:rsidRPr="00F274CA">
        <w:rPr>
          <w:rFonts w:eastAsia="Times New Roman"/>
          <w:b/>
          <w:bCs/>
          <w:sz w:val="24"/>
          <w:szCs w:val="24"/>
        </w:rPr>
        <w:t xml:space="preserve">MAY OBTAIN BY USING ANY </w:t>
      </w:r>
      <w:r w:rsidR="00800A32" w:rsidRPr="00F274CA">
        <w:rPr>
          <w:rFonts w:eastAsia="Times New Roman"/>
          <w:b/>
          <w:bCs/>
          <w:sz w:val="24"/>
          <w:szCs w:val="24"/>
        </w:rPr>
        <w:t xml:space="preserve">CYBER SECURITY APPLIANCES, APPLIANCES, SENSORS, </w:t>
      </w:r>
      <w:r w:rsidR="005D48A7" w:rsidRPr="00F274CA">
        <w:rPr>
          <w:rFonts w:eastAsia="Times New Roman"/>
          <w:b/>
          <w:bCs/>
          <w:sz w:val="24"/>
          <w:szCs w:val="24"/>
        </w:rPr>
        <w:t>SECURITY SOLUTIONS</w:t>
      </w:r>
      <w:r w:rsidR="00800A32" w:rsidRPr="00F274CA">
        <w:rPr>
          <w:rFonts w:eastAsia="Times New Roman"/>
          <w:b/>
          <w:bCs/>
          <w:sz w:val="24"/>
          <w:szCs w:val="24"/>
        </w:rPr>
        <w:t xml:space="preserve">, </w:t>
      </w:r>
      <w:r w:rsidR="00073E73" w:rsidRPr="00F274CA">
        <w:rPr>
          <w:rFonts w:eastAsia="Times New Roman"/>
          <w:b/>
          <w:bCs/>
          <w:sz w:val="24"/>
          <w:szCs w:val="24"/>
        </w:rPr>
        <w:t xml:space="preserve">SOFTWARE, OR DOCUMENTATION. </w:t>
      </w:r>
      <w:r w:rsidR="00D509C6" w:rsidRPr="00F274CA">
        <w:rPr>
          <w:rFonts w:eastAsia="Times New Roman"/>
          <w:b/>
          <w:bCs/>
          <w:sz w:val="24"/>
          <w:szCs w:val="24"/>
        </w:rPr>
        <w:t xml:space="preserve">CCG DOES NOT WARRANT THAT THE OPERATION OF THE </w:t>
      </w:r>
      <w:r w:rsidR="009212AD" w:rsidRPr="00F274CA">
        <w:rPr>
          <w:rFonts w:eastAsia="Times New Roman"/>
          <w:b/>
          <w:bCs/>
          <w:sz w:val="24"/>
          <w:szCs w:val="24"/>
        </w:rPr>
        <w:t>AFOREMENTIONED</w:t>
      </w:r>
      <w:r w:rsidR="00D509C6" w:rsidRPr="00F274CA">
        <w:rPr>
          <w:rFonts w:eastAsia="Times New Roman"/>
          <w:b/>
          <w:bCs/>
          <w:sz w:val="24"/>
          <w:szCs w:val="24"/>
        </w:rPr>
        <w:t xml:space="preserve"> WILL BE UNINTERRUPTED OR ERROR FREE, THAT THE </w:t>
      </w:r>
      <w:r w:rsidR="002F69FC" w:rsidRPr="00F274CA">
        <w:rPr>
          <w:rFonts w:eastAsia="Times New Roman"/>
          <w:b/>
          <w:bCs/>
          <w:sz w:val="24"/>
          <w:szCs w:val="24"/>
        </w:rPr>
        <w:t>AFOREMENTIONED</w:t>
      </w:r>
      <w:r w:rsidR="00D509C6" w:rsidRPr="00F274CA">
        <w:rPr>
          <w:rFonts w:eastAsia="Times New Roman"/>
          <w:b/>
          <w:bCs/>
          <w:sz w:val="24"/>
          <w:szCs w:val="24"/>
        </w:rPr>
        <w:t xml:space="preserve"> WILL WORK PROPERLY ON ANY GIVEN DEVICE OR WITH ANY PARTICULAR CONFIGURATION OF APPLIANCE</w:t>
      </w:r>
      <w:r w:rsidR="00CD62E7" w:rsidRPr="00F274CA">
        <w:rPr>
          <w:rFonts w:eastAsia="Times New Roman"/>
          <w:b/>
          <w:bCs/>
          <w:sz w:val="24"/>
          <w:szCs w:val="24"/>
        </w:rPr>
        <w:t>S, SENSORS,</w:t>
      </w:r>
      <w:r w:rsidR="00D509C6" w:rsidRPr="00F274CA">
        <w:rPr>
          <w:rFonts w:eastAsia="Times New Roman"/>
          <w:b/>
          <w:bCs/>
          <w:sz w:val="24"/>
          <w:szCs w:val="24"/>
        </w:rPr>
        <w:t xml:space="preserve"> OR S</w:t>
      </w:r>
      <w:r w:rsidR="00766BC9" w:rsidRPr="00F274CA">
        <w:rPr>
          <w:rFonts w:eastAsia="Times New Roman"/>
          <w:b/>
          <w:bCs/>
          <w:sz w:val="24"/>
          <w:szCs w:val="24"/>
        </w:rPr>
        <w:t>ECURITY SOLUTIONS</w:t>
      </w:r>
      <w:r w:rsidR="00D509C6" w:rsidRPr="00F274CA">
        <w:rPr>
          <w:rFonts w:eastAsia="Times New Roman"/>
          <w:b/>
          <w:bCs/>
          <w:sz w:val="24"/>
          <w:szCs w:val="24"/>
        </w:rPr>
        <w:t xml:space="preserve">, </w:t>
      </w:r>
      <w:r w:rsidR="00D509C6" w:rsidRPr="00F274CA">
        <w:rPr>
          <w:rFonts w:eastAsia="Times New Roman"/>
          <w:b/>
          <w:bCs/>
          <w:sz w:val="24"/>
          <w:szCs w:val="24"/>
        </w:rPr>
        <w:lastRenderedPageBreak/>
        <w:t>OR THAT THE S</w:t>
      </w:r>
      <w:r w:rsidR="007D17C2" w:rsidRPr="00F274CA">
        <w:rPr>
          <w:rFonts w:eastAsia="Times New Roman"/>
          <w:b/>
          <w:bCs/>
          <w:sz w:val="24"/>
          <w:szCs w:val="24"/>
        </w:rPr>
        <w:t>ECURITY SOLUTIONS, CYBER SECURITY APPLIANCES OR SENSORS</w:t>
      </w:r>
      <w:r w:rsidR="00D509C6" w:rsidRPr="00F274CA">
        <w:rPr>
          <w:rFonts w:eastAsia="Times New Roman"/>
          <w:b/>
          <w:bCs/>
          <w:sz w:val="24"/>
          <w:szCs w:val="24"/>
        </w:rPr>
        <w:t xml:space="preserve">, WILL PROVIDE COMPLETE PROTECTION FOR THE INTEGRITY OF SELECTED DATA, INFORMATION OR CONTENT STORED OR TRANSMITTED </w:t>
      </w:r>
      <w:r w:rsidR="008E4575" w:rsidRPr="00E4153A">
        <w:rPr>
          <w:rFonts w:eastAsia="Times New Roman"/>
          <w:b/>
          <w:bCs/>
          <w:sz w:val="24"/>
          <w:szCs w:val="24"/>
        </w:rPr>
        <w:t>WITHIN</w:t>
      </w:r>
      <w:r w:rsidR="00D509C6" w:rsidRPr="00E4153A">
        <w:rPr>
          <w:rFonts w:eastAsia="Times New Roman"/>
          <w:b/>
          <w:bCs/>
          <w:sz w:val="24"/>
          <w:szCs w:val="24"/>
        </w:rPr>
        <w:t xml:space="preserve"> </w:t>
      </w:r>
      <w:r w:rsidR="000E4B63" w:rsidRPr="00E4153A">
        <w:rPr>
          <w:rFonts w:eastAsia="Times New Roman"/>
          <w:b/>
          <w:bCs/>
          <w:sz w:val="24"/>
          <w:szCs w:val="24"/>
        </w:rPr>
        <w:t>CUSTOMER’S NETORK</w:t>
      </w:r>
      <w:r w:rsidR="00D509C6" w:rsidRPr="00F274CA">
        <w:rPr>
          <w:rFonts w:eastAsia="Times New Roman"/>
          <w:b/>
          <w:bCs/>
          <w:sz w:val="24"/>
          <w:szCs w:val="24"/>
        </w:rPr>
        <w:t>.</w:t>
      </w:r>
      <w:r w:rsidRPr="00F274CA">
        <w:rPr>
          <w:b/>
          <w:bCs/>
          <w:sz w:val="24"/>
          <w:szCs w:val="24"/>
        </w:rPr>
        <w:t xml:space="preserve"> CCG DOES NOT WARRANT THAT ANY OF THE </w:t>
      </w:r>
      <w:r w:rsidR="0088357A" w:rsidRPr="00F274CA">
        <w:rPr>
          <w:b/>
          <w:bCs/>
          <w:sz w:val="24"/>
          <w:szCs w:val="24"/>
        </w:rPr>
        <w:t xml:space="preserve">CYBER SECUIRTY APPLIANCES, </w:t>
      </w:r>
      <w:r w:rsidR="00AA4D9F" w:rsidRPr="00F274CA">
        <w:rPr>
          <w:b/>
          <w:bCs/>
          <w:sz w:val="24"/>
          <w:szCs w:val="24"/>
        </w:rPr>
        <w:t>SENSORS</w:t>
      </w:r>
      <w:r w:rsidRPr="00F274CA">
        <w:rPr>
          <w:b/>
          <w:bCs/>
          <w:sz w:val="24"/>
          <w:szCs w:val="24"/>
        </w:rPr>
        <w:t xml:space="preserve">, </w:t>
      </w:r>
      <w:r w:rsidR="004C08E8" w:rsidRPr="00F274CA">
        <w:rPr>
          <w:b/>
          <w:bCs/>
          <w:sz w:val="24"/>
          <w:szCs w:val="24"/>
        </w:rPr>
        <w:t xml:space="preserve">SECURITY SOLUTIONS, </w:t>
      </w:r>
      <w:r w:rsidRPr="00F274CA">
        <w:rPr>
          <w:b/>
          <w:bCs/>
          <w:sz w:val="24"/>
          <w:szCs w:val="24"/>
        </w:rPr>
        <w:t xml:space="preserve">OR OTHER </w:t>
      </w:r>
      <w:r w:rsidR="002F241B" w:rsidRPr="00F274CA">
        <w:rPr>
          <w:b/>
          <w:bCs/>
          <w:sz w:val="24"/>
          <w:szCs w:val="24"/>
        </w:rPr>
        <w:t>DEVICE</w:t>
      </w:r>
      <w:r w:rsidR="00BF1EE7" w:rsidRPr="00F274CA">
        <w:rPr>
          <w:b/>
          <w:bCs/>
          <w:sz w:val="24"/>
          <w:szCs w:val="24"/>
        </w:rPr>
        <w:t>S</w:t>
      </w:r>
      <w:r w:rsidRPr="00F274CA">
        <w:rPr>
          <w:b/>
          <w:bCs/>
          <w:sz w:val="24"/>
          <w:szCs w:val="24"/>
        </w:rPr>
        <w:t xml:space="preserve"> AUTHORIZED BY CCG FOR USE IN CONNECTION WITH THE CYBERSECURITY MONITORING </w:t>
      </w:r>
      <w:r w:rsidR="00CA566D">
        <w:rPr>
          <w:b/>
          <w:bCs/>
          <w:sz w:val="24"/>
          <w:szCs w:val="24"/>
        </w:rPr>
        <w:t xml:space="preserve">AND DEFENSE </w:t>
      </w:r>
      <w:r w:rsidRPr="00F274CA">
        <w:rPr>
          <w:b/>
          <w:bCs/>
          <w:sz w:val="24"/>
          <w:szCs w:val="24"/>
        </w:rPr>
        <w:t xml:space="preserve">WILL PERFORM AT A PARTICULAR SPEED, BANDWIDTH OR DATA THROUGHPUT RATE, OR WILL BE UNINTERRUPTED, ERROR-FREE, SECURE, OR FREE OF VIRUSES, WORMS, DISABLING CODE OR CONDITIONS, OR THE LIKE. CCG SHALL NOT BE LIABLE FOR LOSS OF CUSTOMER’S DATA, OR IF CHANGES IN OPERATION, PROCEDURES, OR SERVICES REQUIRE MODIFICATION OR ALTERATION OF CUSTOMER’S </w:t>
      </w:r>
      <w:r w:rsidR="004C08E8" w:rsidRPr="00F274CA">
        <w:rPr>
          <w:b/>
          <w:bCs/>
          <w:sz w:val="24"/>
          <w:szCs w:val="24"/>
        </w:rPr>
        <w:t>DEVICE</w:t>
      </w:r>
      <w:r w:rsidRPr="00F274CA">
        <w:rPr>
          <w:b/>
          <w:bCs/>
          <w:sz w:val="24"/>
          <w:szCs w:val="24"/>
        </w:rPr>
        <w:t xml:space="preserve"> (INCLUDING ANY OTHER </w:t>
      </w:r>
      <w:r w:rsidR="004C08E8" w:rsidRPr="00F274CA">
        <w:rPr>
          <w:b/>
          <w:bCs/>
          <w:sz w:val="24"/>
          <w:szCs w:val="24"/>
        </w:rPr>
        <w:t>DEVICE</w:t>
      </w:r>
      <w:r w:rsidRPr="00F274CA">
        <w:rPr>
          <w:b/>
          <w:bCs/>
          <w:sz w:val="24"/>
          <w:szCs w:val="24"/>
        </w:rPr>
        <w:t xml:space="preserve"> AUTHORIZED BY CCG FOR USE IN CONNECTION WITH </w:t>
      </w:r>
      <w:r w:rsidR="00E4153A" w:rsidRPr="00F274CA">
        <w:rPr>
          <w:b/>
          <w:bCs/>
          <w:sz w:val="24"/>
          <w:szCs w:val="24"/>
        </w:rPr>
        <w:t>CYBERSECURITY</w:t>
      </w:r>
      <w:r w:rsidRPr="00F274CA">
        <w:rPr>
          <w:b/>
          <w:bCs/>
          <w:sz w:val="24"/>
          <w:szCs w:val="24"/>
        </w:rPr>
        <w:t xml:space="preserve"> MONITORING), RENDER THE SAME OBSOLETE OR OTHERWISE AFFECT ITS PERFORMANCE.</w:t>
      </w:r>
    </w:p>
    <w:p w14:paraId="76AFF061" w14:textId="77777777" w:rsidR="00780378" w:rsidRPr="00E7093A" w:rsidRDefault="00780378" w:rsidP="00780378">
      <w:pPr>
        <w:pStyle w:val="ListParagraph"/>
        <w:ind w:left="0"/>
        <w:rPr>
          <w:sz w:val="24"/>
          <w:szCs w:val="24"/>
        </w:rPr>
      </w:pPr>
    </w:p>
    <w:p w14:paraId="56A5ADFA" w14:textId="39951F06" w:rsidR="00C52E33" w:rsidRPr="00E7093A" w:rsidRDefault="00202A14" w:rsidP="00B60815">
      <w:pPr>
        <w:pStyle w:val="ListParagraph"/>
        <w:numPr>
          <w:ilvl w:val="1"/>
          <w:numId w:val="16"/>
        </w:numPr>
        <w:contextualSpacing/>
        <w:rPr>
          <w:sz w:val="24"/>
          <w:szCs w:val="24"/>
        </w:rPr>
      </w:pPr>
      <w:r w:rsidRPr="00E7093A">
        <w:rPr>
          <w:sz w:val="24"/>
          <w:szCs w:val="24"/>
        </w:rPr>
        <w:t>PROVISIONING.</w:t>
      </w:r>
      <w:r w:rsidR="00780378" w:rsidRPr="00E7093A">
        <w:rPr>
          <w:sz w:val="24"/>
          <w:szCs w:val="24"/>
        </w:rPr>
        <w:t xml:space="preserve"> </w:t>
      </w:r>
      <w:r w:rsidR="00C52E33" w:rsidRPr="00F274CA">
        <w:rPr>
          <w:b/>
          <w:bCs/>
          <w:sz w:val="24"/>
          <w:szCs w:val="24"/>
        </w:rPr>
        <w:t xml:space="preserve">CCG DOES NOT WARRANT OR GUARANTEE THAT </w:t>
      </w:r>
      <w:r w:rsidR="00664A16">
        <w:rPr>
          <w:b/>
          <w:bCs/>
          <w:sz w:val="24"/>
          <w:szCs w:val="24"/>
        </w:rPr>
        <w:t xml:space="preserve">THE </w:t>
      </w:r>
      <w:r w:rsidR="00C52E33" w:rsidRPr="00F274CA">
        <w:rPr>
          <w:b/>
          <w:bCs/>
          <w:sz w:val="24"/>
          <w:szCs w:val="24"/>
        </w:rPr>
        <w:t>S</w:t>
      </w:r>
      <w:r w:rsidR="00664A16">
        <w:rPr>
          <w:b/>
          <w:bCs/>
          <w:sz w:val="24"/>
          <w:szCs w:val="24"/>
        </w:rPr>
        <w:t>ECURITY SOLUTIONS</w:t>
      </w:r>
      <w:r w:rsidR="00652260" w:rsidRPr="00F274CA">
        <w:rPr>
          <w:b/>
          <w:bCs/>
          <w:sz w:val="24"/>
          <w:szCs w:val="24"/>
        </w:rPr>
        <w:t xml:space="preserve"> OR APPLIA</w:t>
      </w:r>
      <w:r w:rsidR="004F7F74" w:rsidRPr="00F274CA">
        <w:rPr>
          <w:b/>
          <w:bCs/>
          <w:sz w:val="24"/>
          <w:szCs w:val="24"/>
        </w:rPr>
        <w:t>NCE</w:t>
      </w:r>
      <w:r w:rsidR="00C52E33" w:rsidRPr="00F274CA">
        <w:rPr>
          <w:b/>
          <w:bCs/>
          <w:sz w:val="24"/>
          <w:szCs w:val="24"/>
        </w:rPr>
        <w:t xml:space="preserve"> CAN BE PROVISIONED TO </w:t>
      </w:r>
      <w:r w:rsidR="0047059E" w:rsidRPr="00F274CA">
        <w:rPr>
          <w:b/>
          <w:bCs/>
          <w:sz w:val="24"/>
          <w:szCs w:val="24"/>
        </w:rPr>
        <w:t xml:space="preserve">CUSTOMER’S </w:t>
      </w:r>
      <w:r w:rsidR="00C52E33" w:rsidRPr="00F274CA">
        <w:rPr>
          <w:b/>
          <w:bCs/>
          <w:sz w:val="24"/>
          <w:szCs w:val="24"/>
        </w:rPr>
        <w:t xml:space="preserve">LOCATION, OR THAT PROVISIONING WILL OCCUR ACCORDING TO A SPECIFIED SCHEDULE, EVEN IF CCG HAS ACCEPTED </w:t>
      </w:r>
      <w:r w:rsidR="0047059E" w:rsidRPr="00F274CA">
        <w:rPr>
          <w:b/>
          <w:bCs/>
          <w:sz w:val="24"/>
          <w:szCs w:val="24"/>
        </w:rPr>
        <w:t xml:space="preserve">CUSTOMER’S </w:t>
      </w:r>
      <w:r w:rsidR="00664A16">
        <w:rPr>
          <w:b/>
          <w:bCs/>
          <w:sz w:val="24"/>
          <w:szCs w:val="24"/>
        </w:rPr>
        <w:t xml:space="preserve">PURCHASE </w:t>
      </w:r>
      <w:r w:rsidR="00C52E33" w:rsidRPr="00F274CA">
        <w:rPr>
          <w:b/>
          <w:bCs/>
          <w:sz w:val="24"/>
          <w:szCs w:val="24"/>
        </w:rPr>
        <w:t xml:space="preserve">ORDER FOR </w:t>
      </w:r>
      <w:r w:rsidR="004F7F74" w:rsidRPr="00F274CA">
        <w:rPr>
          <w:b/>
          <w:bCs/>
          <w:sz w:val="24"/>
          <w:szCs w:val="24"/>
        </w:rPr>
        <w:t>THE APPLIANCE</w:t>
      </w:r>
      <w:r w:rsidR="00C52E33" w:rsidRPr="00E7093A">
        <w:rPr>
          <w:sz w:val="24"/>
          <w:szCs w:val="24"/>
        </w:rPr>
        <w:t xml:space="preserve">. </w:t>
      </w:r>
    </w:p>
    <w:p w14:paraId="2D1029A9" w14:textId="77777777" w:rsidR="00780378" w:rsidRPr="00E7093A" w:rsidRDefault="00780378" w:rsidP="00817A94">
      <w:pPr>
        <w:pStyle w:val="ListParagraph"/>
        <w:contextualSpacing/>
        <w:rPr>
          <w:sz w:val="24"/>
          <w:szCs w:val="24"/>
        </w:rPr>
      </w:pPr>
    </w:p>
    <w:p w14:paraId="601B0A11" w14:textId="7CDAD907" w:rsidR="00C52E33" w:rsidRPr="00E7093A" w:rsidRDefault="00202A14" w:rsidP="00B60815">
      <w:pPr>
        <w:pStyle w:val="ListParagraph"/>
        <w:numPr>
          <w:ilvl w:val="1"/>
          <w:numId w:val="16"/>
        </w:numPr>
        <w:contextualSpacing/>
        <w:rPr>
          <w:sz w:val="24"/>
          <w:szCs w:val="24"/>
        </w:rPr>
      </w:pPr>
      <w:r w:rsidRPr="00E7093A">
        <w:rPr>
          <w:sz w:val="24"/>
          <w:szCs w:val="24"/>
        </w:rPr>
        <w:t xml:space="preserve">REMEDY. </w:t>
      </w:r>
      <w:r w:rsidR="00C52E33" w:rsidRPr="00F274CA">
        <w:rPr>
          <w:b/>
          <w:bCs/>
          <w:sz w:val="24"/>
          <w:szCs w:val="24"/>
        </w:rPr>
        <w:t xml:space="preserve">THE LIABILITY OF THE CCG PARTIES, OR (SUBJECT TO ANY DIFFERENT LIMITATIONS OF LIABILITY IN THIRD PARTY END USER LICENSE OR OTHER AGREEMENTS) </w:t>
      </w:r>
      <w:r w:rsidR="00CA566D">
        <w:rPr>
          <w:b/>
          <w:bCs/>
          <w:sz w:val="24"/>
          <w:szCs w:val="24"/>
        </w:rPr>
        <w:t xml:space="preserve">THE </w:t>
      </w:r>
      <w:r w:rsidR="00C52E33" w:rsidRPr="00F274CA">
        <w:rPr>
          <w:b/>
          <w:bCs/>
          <w:sz w:val="24"/>
          <w:szCs w:val="24"/>
        </w:rPr>
        <w:t>THIRD</w:t>
      </w:r>
      <w:r w:rsidR="00CA566D">
        <w:rPr>
          <w:b/>
          <w:bCs/>
          <w:sz w:val="24"/>
          <w:szCs w:val="24"/>
        </w:rPr>
        <w:t>-</w:t>
      </w:r>
      <w:r w:rsidR="00C52E33" w:rsidRPr="00F274CA">
        <w:rPr>
          <w:b/>
          <w:bCs/>
          <w:sz w:val="24"/>
          <w:szCs w:val="24"/>
        </w:rPr>
        <w:t xml:space="preserve">PARTY LICENSORS, FOR ALL CATEGORIES OF DAMAGES SHALL </w:t>
      </w:r>
      <w:r w:rsidR="00152F78" w:rsidRPr="00F274CA">
        <w:rPr>
          <w:b/>
          <w:bCs/>
          <w:sz w:val="24"/>
          <w:szCs w:val="24"/>
        </w:rPr>
        <w:t xml:space="preserve">BE LIMITED TO CUSTOMER’S RIGHT TO TERMINATE ANY REMAINING PERIOD OF THE LICENSE AGREEMENT, ANY RENEWAL PERIODS AND UPCOMING PAYMENTS, AND RETURN, AT CUSTOMER’S EXPENSE, THE APPLIANCES, AND UNINSTALL ALL COPIES FO THE SOFTWARE. THE LIABILITY OF THE CCG PARTIES </w:t>
      </w:r>
      <w:r w:rsidR="00664A16">
        <w:rPr>
          <w:b/>
          <w:bCs/>
          <w:sz w:val="24"/>
          <w:szCs w:val="24"/>
        </w:rPr>
        <w:t xml:space="preserve">AND THIRD-PARTY LICENSORS </w:t>
      </w:r>
      <w:r w:rsidR="00152F78" w:rsidRPr="00F274CA">
        <w:rPr>
          <w:b/>
          <w:bCs/>
          <w:sz w:val="24"/>
          <w:szCs w:val="24"/>
        </w:rPr>
        <w:t xml:space="preserve">SHALL </w:t>
      </w:r>
      <w:r w:rsidR="00152F78" w:rsidRPr="00F274CA">
        <w:rPr>
          <w:rFonts w:eastAsia="Times New Roman"/>
          <w:b/>
          <w:bCs/>
          <w:color w:val="000000"/>
          <w:sz w:val="24"/>
          <w:szCs w:val="24"/>
        </w:rPr>
        <w:t>BE LIMITED TO A MAXIMUM OF UP TO THREE (3) MONTHS OF THE S</w:t>
      </w:r>
      <w:r w:rsidR="00CA566D">
        <w:rPr>
          <w:rFonts w:eastAsia="Times New Roman"/>
          <w:b/>
          <w:bCs/>
          <w:color w:val="000000"/>
          <w:sz w:val="24"/>
          <w:szCs w:val="24"/>
        </w:rPr>
        <w:t>ECURITY SOLUTIONS</w:t>
      </w:r>
      <w:r w:rsidR="00152F78" w:rsidRPr="00F274CA">
        <w:rPr>
          <w:rFonts w:eastAsia="Times New Roman"/>
          <w:b/>
          <w:bCs/>
          <w:color w:val="000000"/>
          <w:sz w:val="24"/>
          <w:szCs w:val="24"/>
        </w:rPr>
        <w:t xml:space="preserve"> LICENSE FEE (BUT </w:t>
      </w:r>
      <w:r w:rsidR="00152F78" w:rsidRPr="00F274CA">
        <w:rPr>
          <w:b/>
          <w:bCs/>
          <w:sz w:val="24"/>
          <w:szCs w:val="24"/>
        </w:rPr>
        <w:t xml:space="preserve">EXCLUDING ALL OTHER FEES, INCLUDING, HARDWARE FEES, NONRECURRING CHARGES, REGULATORY FEES, SURCHARGES, SERVICE FEES AND TAXES), </w:t>
      </w:r>
      <w:r w:rsidR="00152F78" w:rsidRPr="00F274CA">
        <w:rPr>
          <w:rFonts w:eastAsia="Times New Roman"/>
          <w:b/>
          <w:bCs/>
          <w:color w:val="000000"/>
          <w:sz w:val="24"/>
          <w:szCs w:val="24"/>
        </w:rPr>
        <w:t>FOR THE THEN-CURRENT VALID LICENSE PERIOD</w:t>
      </w:r>
      <w:r w:rsidR="004F7F74" w:rsidRPr="00F274CA">
        <w:rPr>
          <w:b/>
          <w:bCs/>
          <w:sz w:val="24"/>
          <w:szCs w:val="24"/>
        </w:rPr>
        <w:t xml:space="preserve"> THAT </w:t>
      </w:r>
      <w:r w:rsidR="0047059E" w:rsidRPr="00F274CA">
        <w:rPr>
          <w:b/>
          <w:bCs/>
          <w:sz w:val="24"/>
          <w:szCs w:val="24"/>
        </w:rPr>
        <w:t xml:space="preserve">CUSTOMER </w:t>
      </w:r>
      <w:r w:rsidR="00C52E33" w:rsidRPr="00F274CA">
        <w:rPr>
          <w:b/>
          <w:bCs/>
          <w:sz w:val="24"/>
          <w:szCs w:val="24"/>
        </w:rPr>
        <w:t>HAS PAID TO CCG</w:t>
      </w:r>
      <w:r w:rsidR="00152F78" w:rsidRPr="00F274CA">
        <w:rPr>
          <w:b/>
          <w:bCs/>
          <w:sz w:val="24"/>
          <w:szCs w:val="24"/>
        </w:rPr>
        <w:t xml:space="preserve">, </w:t>
      </w:r>
      <w:r w:rsidR="00C52E33" w:rsidRPr="00F274CA">
        <w:rPr>
          <w:b/>
          <w:bCs/>
          <w:sz w:val="24"/>
          <w:szCs w:val="24"/>
        </w:rPr>
        <w:t xml:space="preserve">WHICH SHALL BE </w:t>
      </w:r>
      <w:r w:rsidR="0047059E" w:rsidRPr="00F274CA">
        <w:rPr>
          <w:b/>
          <w:bCs/>
          <w:sz w:val="24"/>
          <w:szCs w:val="24"/>
        </w:rPr>
        <w:t xml:space="preserve">CUSTOMER’S </w:t>
      </w:r>
      <w:r w:rsidR="00C52E33" w:rsidRPr="00F274CA">
        <w:rPr>
          <w:b/>
          <w:bCs/>
          <w:sz w:val="24"/>
          <w:szCs w:val="24"/>
        </w:rPr>
        <w:t>SOLE AND EXCLUSIVE REMEDY REGARDLESS OF THE TYPE OF CLAIM OR NATURE OF THE CAUSE OF ACTION. THE FOREGOING LIMITATIONS SHALL APPLY TO THE FULL</w:t>
      </w:r>
      <w:r w:rsidR="00CA566D">
        <w:rPr>
          <w:b/>
          <w:bCs/>
          <w:sz w:val="24"/>
          <w:szCs w:val="24"/>
        </w:rPr>
        <w:t>EST</w:t>
      </w:r>
      <w:r w:rsidR="00C52E33" w:rsidRPr="00F274CA">
        <w:rPr>
          <w:b/>
          <w:bCs/>
          <w:sz w:val="24"/>
          <w:szCs w:val="24"/>
        </w:rPr>
        <w:t xml:space="preserve"> EXTENT PERMITTED BY LAW AND ARE NOT INTENDED TO ASSERT ANY LIMITATIONS OR DEFENSES WHICH ARE PROHIBITED BY LAW.</w:t>
      </w:r>
      <w:r w:rsidR="00152F78" w:rsidRPr="00F274CA">
        <w:rPr>
          <w:rFonts w:eastAsia="Times New Roman"/>
          <w:b/>
          <w:bCs/>
          <w:color w:val="000000"/>
          <w:sz w:val="24"/>
          <w:szCs w:val="24"/>
        </w:rPr>
        <w:t xml:space="preserve"> NO REFUND WILL BE DUE WHERE CUSTOMER HAS NOT PAID A LICENSE FEE</w:t>
      </w:r>
      <w:r w:rsidR="00CF39BE" w:rsidRPr="00F274CA">
        <w:rPr>
          <w:rFonts w:eastAsia="Times New Roman"/>
          <w:b/>
          <w:bCs/>
          <w:color w:val="000000"/>
          <w:sz w:val="24"/>
          <w:szCs w:val="24"/>
        </w:rPr>
        <w:t xml:space="preserve"> FOR THE THEN-CURRENT LICENSE PERIOD OF CUSTOMER’S CLAIM</w:t>
      </w:r>
      <w:r w:rsidR="00152F78" w:rsidRPr="00F274CA">
        <w:rPr>
          <w:rFonts w:eastAsia="Times New Roman"/>
          <w:b/>
          <w:bCs/>
          <w:color w:val="000000"/>
          <w:sz w:val="24"/>
          <w:szCs w:val="24"/>
        </w:rPr>
        <w:t>.</w:t>
      </w:r>
    </w:p>
    <w:p w14:paraId="085E0792" w14:textId="77777777" w:rsidR="00C52E33" w:rsidRPr="00E7093A" w:rsidRDefault="00C52E33" w:rsidP="00C52E33">
      <w:pPr>
        <w:pStyle w:val="ListParagraph"/>
        <w:ind w:left="0"/>
        <w:rPr>
          <w:sz w:val="24"/>
          <w:szCs w:val="24"/>
        </w:rPr>
      </w:pPr>
    </w:p>
    <w:p w14:paraId="1A5513E7" w14:textId="246C828C" w:rsidR="00C52E33" w:rsidRPr="00E7093A" w:rsidRDefault="00202A14" w:rsidP="00B60815">
      <w:pPr>
        <w:pStyle w:val="ListParagraph"/>
        <w:numPr>
          <w:ilvl w:val="1"/>
          <w:numId w:val="16"/>
        </w:numPr>
        <w:contextualSpacing/>
        <w:rPr>
          <w:sz w:val="24"/>
          <w:szCs w:val="24"/>
        </w:rPr>
      </w:pPr>
      <w:r w:rsidRPr="00E7093A">
        <w:rPr>
          <w:sz w:val="24"/>
          <w:szCs w:val="24"/>
        </w:rPr>
        <w:lastRenderedPageBreak/>
        <w:t xml:space="preserve">BENEFICIARIES. </w:t>
      </w:r>
      <w:r w:rsidR="00C52E33" w:rsidRPr="00F274CA">
        <w:rPr>
          <w:b/>
          <w:bCs/>
          <w:sz w:val="24"/>
          <w:szCs w:val="24"/>
        </w:rPr>
        <w:t xml:space="preserve">ALL LIMITATIONS AND DISCLAIMERS STATED IN THIS SECTION </w:t>
      </w:r>
      <w:r w:rsidR="00D20B01">
        <w:rPr>
          <w:b/>
          <w:bCs/>
          <w:sz w:val="24"/>
          <w:szCs w:val="24"/>
        </w:rPr>
        <w:fldChar w:fldCharType="begin"/>
      </w:r>
      <w:r w:rsidR="00D20B01">
        <w:rPr>
          <w:b/>
          <w:bCs/>
          <w:sz w:val="24"/>
          <w:szCs w:val="24"/>
        </w:rPr>
        <w:instrText xml:space="preserve"> REF _Ref527007802 \r \h </w:instrText>
      </w:r>
      <w:r w:rsidR="00D20B01">
        <w:rPr>
          <w:b/>
          <w:bCs/>
          <w:sz w:val="24"/>
          <w:szCs w:val="24"/>
        </w:rPr>
      </w:r>
      <w:r w:rsidR="00D20B01">
        <w:rPr>
          <w:b/>
          <w:bCs/>
          <w:sz w:val="24"/>
          <w:szCs w:val="24"/>
        </w:rPr>
        <w:fldChar w:fldCharType="separate"/>
      </w:r>
      <w:r w:rsidR="00D4338B">
        <w:rPr>
          <w:b/>
          <w:bCs/>
          <w:sz w:val="24"/>
          <w:szCs w:val="24"/>
        </w:rPr>
        <w:t>12</w:t>
      </w:r>
      <w:r w:rsidR="00D20B01">
        <w:rPr>
          <w:b/>
          <w:bCs/>
          <w:sz w:val="24"/>
          <w:szCs w:val="24"/>
        </w:rPr>
        <w:fldChar w:fldCharType="end"/>
      </w:r>
      <w:r w:rsidR="00C52E33" w:rsidRPr="00F274CA">
        <w:rPr>
          <w:b/>
          <w:bCs/>
          <w:sz w:val="24"/>
          <w:szCs w:val="24"/>
        </w:rPr>
        <w:t xml:space="preserve"> ALSO APPLY TO </w:t>
      </w:r>
      <w:r w:rsidR="00CA566D">
        <w:rPr>
          <w:b/>
          <w:bCs/>
          <w:sz w:val="24"/>
          <w:szCs w:val="24"/>
        </w:rPr>
        <w:t>THE</w:t>
      </w:r>
      <w:r w:rsidR="00C52E33" w:rsidRPr="00F274CA">
        <w:rPr>
          <w:b/>
          <w:bCs/>
          <w:sz w:val="24"/>
          <w:szCs w:val="24"/>
        </w:rPr>
        <w:t xml:space="preserve"> THIRD-PARTY LICENSORS, AS THIRD-PARTY BENEFICIARIES OF THIS AGREEMENT.</w:t>
      </w:r>
    </w:p>
    <w:p w14:paraId="4CE950AC" w14:textId="77777777" w:rsidR="00C52E33" w:rsidRPr="00E7093A" w:rsidRDefault="00C52E33" w:rsidP="00C52E33">
      <w:pPr>
        <w:pStyle w:val="ListParagraph"/>
        <w:ind w:left="0"/>
        <w:rPr>
          <w:sz w:val="24"/>
          <w:szCs w:val="24"/>
        </w:rPr>
      </w:pPr>
    </w:p>
    <w:p w14:paraId="2DC8A277" w14:textId="380F1796" w:rsidR="00C52E33" w:rsidRPr="00E7093A" w:rsidRDefault="00202A14" w:rsidP="00B60815">
      <w:pPr>
        <w:pStyle w:val="ListParagraph"/>
        <w:numPr>
          <w:ilvl w:val="1"/>
          <w:numId w:val="16"/>
        </w:numPr>
        <w:contextualSpacing/>
        <w:rPr>
          <w:sz w:val="24"/>
          <w:szCs w:val="24"/>
        </w:rPr>
      </w:pPr>
      <w:r w:rsidRPr="00E7093A">
        <w:rPr>
          <w:sz w:val="24"/>
          <w:szCs w:val="24"/>
        </w:rPr>
        <w:t xml:space="preserve">EXCLUSIVE REMEDIES. </w:t>
      </w:r>
      <w:r w:rsidR="00C52E33" w:rsidRPr="00F274CA">
        <w:rPr>
          <w:b/>
          <w:bCs/>
          <w:sz w:val="24"/>
          <w:szCs w:val="24"/>
        </w:rPr>
        <w:t xml:space="preserve">THE REMEDIES EXPRESSLY SET FORTH IN THIS AGREEMENT ARE </w:t>
      </w:r>
      <w:r w:rsidR="0047059E" w:rsidRPr="00F274CA">
        <w:rPr>
          <w:b/>
          <w:bCs/>
          <w:sz w:val="24"/>
          <w:szCs w:val="24"/>
        </w:rPr>
        <w:t xml:space="preserve">CUSTOMER’S </w:t>
      </w:r>
      <w:r w:rsidR="00C52E33" w:rsidRPr="00F274CA">
        <w:rPr>
          <w:b/>
          <w:bCs/>
          <w:sz w:val="24"/>
          <w:szCs w:val="24"/>
        </w:rPr>
        <w:t>SOLE AND EXCLUSIVE REMEDIES.</w:t>
      </w:r>
      <w:r w:rsidR="00C52E33" w:rsidRPr="00E7093A">
        <w:rPr>
          <w:sz w:val="24"/>
          <w:szCs w:val="24"/>
        </w:rPr>
        <w:t xml:space="preserve"> </w:t>
      </w:r>
    </w:p>
    <w:p w14:paraId="050D69C1" w14:textId="77777777" w:rsidR="00C52E33" w:rsidRPr="00E7093A" w:rsidRDefault="00C52E33" w:rsidP="00C52E33">
      <w:pPr>
        <w:pStyle w:val="ListParagraph"/>
        <w:ind w:left="0"/>
        <w:rPr>
          <w:sz w:val="24"/>
          <w:szCs w:val="24"/>
        </w:rPr>
      </w:pPr>
    </w:p>
    <w:p w14:paraId="6E9EBF44" w14:textId="3F44EE13" w:rsidR="00C52E33" w:rsidRPr="00E7093A" w:rsidRDefault="00C52E33" w:rsidP="00B60815">
      <w:pPr>
        <w:pStyle w:val="ListParagraph"/>
        <w:numPr>
          <w:ilvl w:val="0"/>
          <w:numId w:val="16"/>
        </w:numPr>
        <w:rPr>
          <w:sz w:val="24"/>
          <w:szCs w:val="24"/>
        </w:rPr>
      </w:pPr>
      <w:bookmarkStart w:id="16" w:name="_Ref206649090"/>
      <w:r w:rsidRPr="00E7093A">
        <w:rPr>
          <w:sz w:val="24"/>
          <w:szCs w:val="24"/>
        </w:rPr>
        <w:t xml:space="preserve">INDEMNIFICATION. </w:t>
      </w:r>
      <w:r w:rsidR="008E19A6" w:rsidRPr="00E7093A">
        <w:rPr>
          <w:sz w:val="24"/>
          <w:szCs w:val="24"/>
        </w:rPr>
        <w:t>Customer</w:t>
      </w:r>
      <w:r w:rsidRPr="00E7093A">
        <w:rPr>
          <w:sz w:val="24"/>
          <w:szCs w:val="24"/>
        </w:rPr>
        <w:t xml:space="preserve"> agrees to defend, indemnify and hold harmless the CCG Parties from and against</w:t>
      </w:r>
      <w:r w:rsidR="00574840">
        <w:rPr>
          <w:sz w:val="24"/>
          <w:szCs w:val="24"/>
        </w:rPr>
        <w:t xml:space="preserve"> any and</w:t>
      </w:r>
      <w:r w:rsidRPr="00E7093A">
        <w:rPr>
          <w:sz w:val="24"/>
          <w:szCs w:val="24"/>
        </w:rPr>
        <w:t xml:space="preserve"> all</w:t>
      </w:r>
      <w:r w:rsidR="00574840">
        <w:rPr>
          <w:sz w:val="24"/>
          <w:szCs w:val="24"/>
        </w:rPr>
        <w:t xml:space="preserve"> claims, demands, actions, suits, proceedings,</w:t>
      </w:r>
      <w:r w:rsidRPr="00E7093A">
        <w:rPr>
          <w:sz w:val="24"/>
          <w:szCs w:val="24"/>
        </w:rPr>
        <w:t xml:space="preserve"> liabilities,</w:t>
      </w:r>
      <w:r w:rsidR="00574840">
        <w:rPr>
          <w:sz w:val="24"/>
          <w:szCs w:val="24"/>
        </w:rPr>
        <w:t xml:space="preserve"> losses, damages,</w:t>
      </w:r>
      <w:r w:rsidRPr="00E7093A">
        <w:rPr>
          <w:sz w:val="24"/>
          <w:szCs w:val="24"/>
        </w:rPr>
        <w:t xml:space="preserve"> costs and </w:t>
      </w:r>
      <w:r w:rsidR="00574840">
        <w:rPr>
          <w:sz w:val="24"/>
          <w:szCs w:val="24"/>
        </w:rPr>
        <w:t>expenses</w:t>
      </w:r>
      <w:r w:rsidRPr="00E7093A">
        <w:rPr>
          <w:sz w:val="24"/>
          <w:szCs w:val="24"/>
        </w:rPr>
        <w:t xml:space="preserve"> </w:t>
      </w:r>
      <w:r w:rsidR="00574840">
        <w:rPr>
          <w:sz w:val="24"/>
          <w:szCs w:val="24"/>
        </w:rPr>
        <w:t>(including, without limitation,</w:t>
      </w:r>
      <w:r w:rsidRPr="00E7093A">
        <w:rPr>
          <w:sz w:val="24"/>
          <w:szCs w:val="24"/>
        </w:rPr>
        <w:t xml:space="preserve"> reasonable attorneys' and experts' </w:t>
      </w:r>
      <w:r w:rsidR="00574840">
        <w:rPr>
          <w:sz w:val="24"/>
          <w:szCs w:val="24"/>
        </w:rPr>
        <w:t>fees),</w:t>
      </w:r>
      <w:r w:rsidRPr="00E7093A">
        <w:rPr>
          <w:sz w:val="24"/>
          <w:szCs w:val="24"/>
        </w:rPr>
        <w:t xml:space="preserve"> arising </w:t>
      </w:r>
      <w:r w:rsidR="00574840">
        <w:rPr>
          <w:sz w:val="24"/>
          <w:szCs w:val="24"/>
        </w:rPr>
        <w:t>out of or relating to: (a)</w:t>
      </w:r>
      <w:r w:rsidRPr="00E7093A">
        <w:rPr>
          <w:sz w:val="24"/>
          <w:szCs w:val="24"/>
        </w:rPr>
        <w:t xml:space="preserve"> </w:t>
      </w:r>
      <w:r w:rsidR="008E19A6" w:rsidRPr="00E7093A">
        <w:rPr>
          <w:sz w:val="24"/>
          <w:szCs w:val="24"/>
        </w:rPr>
        <w:t>Customer</w:t>
      </w:r>
      <w:r w:rsidRPr="00E7093A">
        <w:rPr>
          <w:sz w:val="24"/>
          <w:szCs w:val="24"/>
        </w:rPr>
        <w:t xml:space="preserve">’s use of the </w:t>
      </w:r>
      <w:r w:rsidR="004C08E8">
        <w:rPr>
          <w:sz w:val="24"/>
          <w:szCs w:val="24"/>
        </w:rPr>
        <w:t xml:space="preserve">Security Solutions, </w:t>
      </w:r>
      <w:r w:rsidRPr="00E7093A">
        <w:rPr>
          <w:sz w:val="24"/>
          <w:szCs w:val="24"/>
        </w:rPr>
        <w:t xml:space="preserve">Appliances, </w:t>
      </w:r>
      <w:r w:rsidR="00CA566D">
        <w:rPr>
          <w:sz w:val="24"/>
          <w:szCs w:val="24"/>
        </w:rPr>
        <w:t xml:space="preserve">Cyber Security Appliances, </w:t>
      </w:r>
      <w:r w:rsidR="00307B00">
        <w:rPr>
          <w:sz w:val="24"/>
          <w:szCs w:val="24"/>
        </w:rPr>
        <w:t xml:space="preserve">or other </w:t>
      </w:r>
      <w:r w:rsidR="004C08E8">
        <w:rPr>
          <w:sz w:val="24"/>
          <w:szCs w:val="24"/>
        </w:rPr>
        <w:t xml:space="preserve">devices, </w:t>
      </w:r>
      <w:r w:rsidRPr="00E7093A">
        <w:rPr>
          <w:sz w:val="24"/>
          <w:szCs w:val="24"/>
        </w:rPr>
        <w:t xml:space="preserve">used in connection with the </w:t>
      </w:r>
      <w:r w:rsidR="004B34A4" w:rsidRPr="00E7093A">
        <w:rPr>
          <w:sz w:val="24"/>
          <w:szCs w:val="24"/>
        </w:rPr>
        <w:t>cybersecurity monitoring</w:t>
      </w:r>
      <w:r w:rsidRPr="00E7093A">
        <w:rPr>
          <w:sz w:val="24"/>
          <w:szCs w:val="24"/>
        </w:rPr>
        <w:t xml:space="preserve"> </w:t>
      </w:r>
      <w:r w:rsidR="00CA566D">
        <w:rPr>
          <w:sz w:val="24"/>
          <w:szCs w:val="24"/>
        </w:rPr>
        <w:t xml:space="preserve">and defense </w:t>
      </w:r>
      <w:r w:rsidRPr="00E7093A">
        <w:rPr>
          <w:sz w:val="24"/>
          <w:szCs w:val="24"/>
        </w:rPr>
        <w:t xml:space="preserve">(or the use of the </w:t>
      </w:r>
      <w:r w:rsidR="00307B00">
        <w:rPr>
          <w:sz w:val="24"/>
          <w:szCs w:val="24"/>
        </w:rPr>
        <w:t xml:space="preserve">Security Solutions, </w:t>
      </w:r>
      <w:r w:rsidR="004B34A4" w:rsidRPr="00E7093A">
        <w:rPr>
          <w:sz w:val="24"/>
          <w:szCs w:val="24"/>
        </w:rPr>
        <w:t>Appliances,</w:t>
      </w:r>
      <w:r w:rsidRPr="00E7093A">
        <w:rPr>
          <w:sz w:val="24"/>
          <w:szCs w:val="24"/>
        </w:rPr>
        <w:t xml:space="preserve"> </w:t>
      </w:r>
      <w:r w:rsidR="00CA566D">
        <w:rPr>
          <w:sz w:val="24"/>
          <w:szCs w:val="24"/>
        </w:rPr>
        <w:t xml:space="preserve">Cyber Security Appliances, </w:t>
      </w:r>
      <w:r w:rsidRPr="00E7093A">
        <w:rPr>
          <w:sz w:val="24"/>
          <w:szCs w:val="24"/>
        </w:rPr>
        <w:t xml:space="preserve">or any </w:t>
      </w:r>
      <w:r w:rsidR="004B34A4" w:rsidRPr="00E7093A">
        <w:rPr>
          <w:sz w:val="24"/>
          <w:szCs w:val="24"/>
        </w:rPr>
        <w:t>other</w:t>
      </w:r>
      <w:r w:rsidR="00EA08EF">
        <w:rPr>
          <w:sz w:val="24"/>
          <w:szCs w:val="24"/>
        </w:rPr>
        <w:t xml:space="preserve"> devices</w:t>
      </w:r>
      <w:r w:rsidRPr="00E7093A">
        <w:rPr>
          <w:sz w:val="24"/>
          <w:szCs w:val="24"/>
        </w:rPr>
        <w:t xml:space="preserve"> by anyone </w:t>
      </w:r>
      <w:r w:rsidR="00574840">
        <w:rPr>
          <w:sz w:val="24"/>
          <w:szCs w:val="24"/>
        </w:rPr>
        <w:t>else,</w:t>
      </w:r>
      <w:r w:rsidRPr="00E7093A">
        <w:rPr>
          <w:sz w:val="24"/>
          <w:szCs w:val="24"/>
        </w:rPr>
        <w:t xml:space="preserve"> </w:t>
      </w:r>
      <w:r w:rsidR="00574840">
        <w:rPr>
          <w:sz w:val="24"/>
          <w:szCs w:val="24"/>
        </w:rPr>
        <w:t>with</w:t>
      </w:r>
      <w:r w:rsidRPr="00E7093A">
        <w:rPr>
          <w:sz w:val="24"/>
          <w:szCs w:val="24"/>
        </w:rPr>
        <w:t xml:space="preserve"> </w:t>
      </w:r>
      <w:r w:rsidR="00574840">
        <w:rPr>
          <w:sz w:val="24"/>
          <w:szCs w:val="24"/>
        </w:rPr>
        <w:t>or without Customer’s permission); (b) any</w:t>
      </w:r>
      <w:r w:rsidRPr="00E7093A">
        <w:rPr>
          <w:sz w:val="24"/>
          <w:szCs w:val="24"/>
        </w:rPr>
        <w:t xml:space="preserve"> violation of applicable laws, regulations, or this </w:t>
      </w:r>
      <w:r w:rsidR="00574840">
        <w:rPr>
          <w:sz w:val="24"/>
          <w:szCs w:val="24"/>
        </w:rPr>
        <w:t>Agreement by Customer</w:t>
      </w:r>
      <w:r w:rsidRPr="00E7093A">
        <w:rPr>
          <w:sz w:val="24"/>
          <w:szCs w:val="24"/>
        </w:rPr>
        <w:t xml:space="preserve"> or </w:t>
      </w:r>
      <w:r w:rsidR="00574840">
        <w:rPr>
          <w:sz w:val="24"/>
          <w:szCs w:val="24"/>
        </w:rPr>
        <w:t>any</w:t>
      </w:r>
      <w:r w:rsidRPr="00E7093A">
        <w:rPr>
          <w:sz w:val="24"/>
          <w:szCs w:val="24"/>
        </w:rPr>
        <w:t xml:space="preserve"> </w:t>
      </w:r>
      <w:r w:rsidR="00574840">
        <w:rPr>
          <w:sz w:val="24"/>
          <w:szCs w:val="24"/>
        </w:rPr>
        <w:t xml:space="preserve">third party using the Security Solutions, Appliances, </w:t>
      </w:r>
      <w:r w:rsidR="00CA566D">
        <w:rPr>
          <w:sz w:val="24"/>
          <w:szCs w:val="24"/>
        </w:rPr>
        <w:t xml:space="preserve">Cyber Security Appliances, </w:t>
      </w:r>
      <w:r w:rsidR="00574840">
        <w:rPr>
          <w:sz w:val="24"/>
          <w:szCs w:val="24"/>
        </w:rPr>
        <w:t xml:space="preserve">or other devices; (c) any third-party claims arising from or relating to Customer’s use of the Security Solutions, Appliances, </w:t>
      </w:r>
      <w:r w:rsidR="00CA566D">
        <w:rPr>
          <w:sz w:val="24"/>
          <w:szCs w:val="24"/>
        </w:rPr>
        <w:t xml:space="preserve">Cyber Security Appliances, </w:t>
      </w:r>
      <w:r w:rsidR="00574840">
        <w:rPr>
          <w:sz w:val="24"/>
          <w:szCs w:val="24"/>
        </w:rPr>
        <w:t>or other devices; or (d)</w:t>
      </w:r>
      <w:r w:rsidRPr="00E7093A">
        <w:rPr>
          <w:sz w:val="24"/>
          <w:szCs w:val="24"/>
        </w:rPr>
        <w:t xml:space="preserve"> any manner that harms any person or results in the personal injury or death of any person</w:t>
      </w:r>
      <w:r w:rsidR="00715F03">
        <w:rPr>
          <w:sz w:val="24"/>
          <w:szCs w:val="24"/>
        </w:rPr>
        <w:t>,</w:t>
      </w:r>
      <w:r w:rsidRPr="00E7093A">
        <w:rPr>
          <w:sz w:val="24"/>
          <w:szCs w:val="24"/>
        </w:rPr>
        <w:t xml:space="preserve"> or in damage to or loss of any tangible or intangible property</w:t>
      </w:r>
      <w:r w:rsidR="00715F03">
        <w:rPr>
          <w:sz w:val="24"/>
          <w:szCs w:val="24"/>
        </w:rPr>
        <w:t xml:space="preserve"> (including without limitation, data)</w:t>
      </w:r>
      <w:r w:rsidRPr="00E7093A">
        <w:rPr>
          <w:sz w:val="24"/>
          <w:szCs w:val="24"/>
        </w:rPr>
        <w:t>.</w:t>
      </w:r>
      <w:bookmarkEnd w:id="16"/>
    </w:p>
    <w:p w14:paraId="5B1C8FB5" w14:textId="77777777" w:rsidR="00C52E33" w:rsidRPr="00E7093A" w:rsidRDefault="00C52E33" w:rsidP="00817A94">
      <w:pPr>
        <w:rPr>
          <w:rFonts w:ascii="Times New Roman" w:hAnsi="Times New Roman"/>
          <w:sz w:val="24"/>
          <w:szCs w:val="24"/>
        </w:rPr>
      </w:pPr>
    </w:p>
    <w:p w14:paraId="6F163DD0" w14:textId="005FFCEA" w:rsidR="00C52E33" w:rsidRPr="00D8575F" w:rsidRDefault="00342F35" w:rsidP="00B60815">
      <w:pPr>
        <w:pStyle w:val="ListParagraph"/>
        <w:numPr>
          <w:ilvl w:val="0"/>
          <w:numId w:val="16"/>
        </w:numPr>
        <w:rPr>
          <w:sz w:val="24"/>
          <w:szCs w:val="24"/>
        </w:rPr>
      </w:pPr>
      <w:r w:rsidRPr="00E7093A">
        <w:rPr>
          <w:sz w:val="24"/>
          <w:szCs w:val="24"/>
        </w:rPr>
        <w:t>ENTIRE AGREEMENT</w:t>
      </w:r>
      <w:r w:rsidR="00C52E33" w:rsidRPr="00E7093A">
        <w:rPr>
          <w:sz w:val="24"/>
          <w:szCs w:val="24"/>
        </w:rPr>
        <w:t>. This Agreement supersede</w:t>
      </w:r>
      <w:r w:rsidR="00D8575F">
        <w:rPr>
          <w:sz w:val="24"/>
          <w:szCs w:val="24"/>
        </w:rPr>
        <w:t>s</w:t>
      </w:r>
      <w:r w:rsidR="00C52E33" w:rsidRPr="00E7093A">
        <w:rPr>
          <w:sz w:val="24"/>
          <w:szCs w:val="24"/>
        </w:rPr>
        <w:t xml:space="preserve"> </w:t>
      </w:r>
      <w:proofErr w:type="gramStart"/>
      <w:r w:rsidR="00C52E33" w:rsidRPr="00E7093A">
        <w:rPr>
          <w:sz w:val="24"/>
          <w:szCs w:val="24"/>
        </w:rPr>
        <w:t>any and all</w:t>
      </w:r>
      <w:proofErr w:type="gramEnd"/>
      <w:r w:rsidR="00C52E33" w:rsidRPr="00E7093A">
        <w:rPr>
          <w:sz w:val="24"/>
          <w:szCs w:val="24"/>
        </w:rPr>
        <w:t xml:space="preserve"> other prior understandings and agreements, whether oral or in writing, between the parties with respect to the subject matter in this Agreement and constitutes the sole understanding between the parties with respect to the said subject matter. All prior negotiations and agreements between the parties with respect to the subject matter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will not be valid or binding or of any force or </w:t>
      </w:r>
      <w:r w:rsidR="00C52E33" w:rsidRPr="00D8575F">
        <w:rPr>
          <w:sz w:val="24"/>
          <w:szCs w:val="24"/>
        </w:rPr>
        <w:t>effect</w:t>
      </w:r>
      <w:r w:rsidR="00D8575F" w:rsidRPr="00D8575F">
        <w:rPr>
          <w:rFonts w:eastAsia="Calibri"/>
          <w:sz w:val="24"/>
          <w:szCs w:val="24"/>
        </w:rPr>
        <w:t xml:space="preserve">. If CCG has agreed to any modifications, amendments, or special terms with Customer that differ from the standard terms set forth in this Agreement </w:t>
      </w:r>
      <w:r w:rsidR="00D8575F" w:rsidRPr="00B77EAC">
        <w:rPr>
          <w:rFonts w:eastAsia="Calibri"/>
          <w:sz w:val="24"/>
          <w:szCs w:val="24"/>
        </w:rPr>
        <w:t xml:space="preserve">or the </w:t>
      </w:r>
      <w:r w:rsidR="00B77EAC" w:rsidRPr="00B77EAC">
        <w:rPr>
          <w:rFonts w:eastAsia="Calibri"/>
          <w:sz w:val="24"/>
          <w:szCs w:val="24"/>
        </w:rPr>
        <w:t>Related Documents</w:t>
      </w:r>
      <w:r w:rsidR="00715F03">
        <w:rPr>
          <w:rFonts w:eastAsia="Calibri"/>
          <w:sz w:val="24"/>
          <w:szCs w:val="24"/>
        </w:rPr>
        <w:t xml:space="preserve">, </w:t>
      </w:r>
      <w:r w:rsidR="00D8575F" w:rsidRPr="00D8575F">
        <w:rPr>
          <w:rFonts w:eastAsia="Calibri"/>
          <w:sz w:val="24"/>
          <w:szCs w:val="24"/>
        </w:rPr>
        <w:t xml:space="preserve">such </w:t>
      </w:r>
      <w:r w:rsidR="00715F03">
        <w:rPr>
          <w:rFonts w:eastAsia="Calibri"/>
          <w:sz w:val="24"/>
          <w:szCs w:val="24"/>
        </w:rPr>
        <w:t>n</w:t>
      </w:r>
      <w:r w:rsidR="00D8575F" w:rsidRPr="00D8575F">
        <w:rPr>
          <w:rFonts w:eastAsia="Calibri"/>
          <w:sz w:val="24"/>
          <w:szCs w:val="24"/>
        </w:rPr>
        <w:t xml:space="preserve">egotiated </w:t>
      </w:r>
      <w:r w:rsidR="00715F03">
        <w:rPr>
          <w:rFonts w:eastAsia="Calibri"/>
          <w:sz w:val="24"/>
          <w:szCs w:val="24"/>
        </w:rPr>
        <w:t>t</w:t>
      </w:r>
      <w:r w:rsidR="00D8575F" w:rsidRPr="00D8575F">
        <w:rPr>
          <w:rFonts w:eastAsia="Calibri"/>
          <w:sz w:val="24"/>
          <w:szCs w:val="24"/>
        </w:rPr>
        <w:t xml:space="preserve">erms </w:t>
      </w:r>
      <w:r w:rsidR="00715F03">
        <w:rPr>
          <w:rFonts w:eastAsia="Calibri"/>
          <w:sz w:val="24"/>
          <w:szCs w:val="24"/>
        </w:rPr>
        <w:t xml:space="preserve">(the “Negotiated Terms”) </w:t>
      </w:r>
      <w:r w:rsidR="00D8575F" w:rsidRPr="00D8575F">
        <w:rPr>
          <w:rFonts w:eastAsia="Calibri"/>
          <w:sz w:val="24"/>
          <w:szCs w:val="24"/>
        </w:rPr>
        <w:t xml:space="preserve">are </w:t>
      </w:r>
      <w:r w:rsidR="00715F03">
        <w:rPr>
          <w:rFonts w:eastAsia="Calibri"/>
          <w:sz w:val="24"/>
          <w:szCs w:val="24"/>
        </w:rPr>
        <w:t>the C</w:t>
      </w:r>
      <w:r w:rsidR="00D8575F" w:rsidRPr="00D8575F">
        <w:rPr>
          <w:rFonts w:eastAsia="Calibri"/>
          <w:sz w:val="24"/>
          <w:szCs w:val="24"/>
        </w:rPr>
        <w:t xml:space="preserve">onfidential </w:t>
      </w:r>
      <w:r w:rsidR="00715F03">
        <w:rPr>
          <w:rFonts w:eastAsia="Calibri"/>
          <w:sz w:val="24"/>
          <w:szCs w:val="24"/>
        </w:rPr>
        <w:t>I</w:t>
      </w:r>
      <w:r w:rsidR="00D8575F" w:rsidRPr="00D8575F">
        <w:rPr>
          <w:rFonts w:eastAsia="Calibri"/>
          <w:sz w:val="24"/>
          <w:szCs w:val="24"/>
        </w:rPr>
        <w:t xml:space="preserve">nformation of CCG </w:t>
      </w:r>
      <w:r w:rsidR="00715F03">
        <w:rPr>
          <w:rFonts w:eastAsia="Calibri"/>
          <w:sz w:val="24"/>
          <w:szCs w:val="24"/>
        </w:rPr>
        <w:t xml:space="preserve">and Customer </w:t>
      </w:r>
      <w:r w:rsidR="00D8575F" w:rsidRPr="00D8575F">
        <w:rPr>
          <w:rFonts w:eastAsia="Calibri"/>
          <w:sz w:val="24"/>
          <w:szCs w:val="24"/>
        </w:rPr>
        <w:t>shall not disclose such Negotiated Terms to any third party without CCG's prior written consent, except as required by law or valid legal process. This confidentiality obligation shall survive the termination or expiration of this Agreement.</w:t>
      </w:r>
    </w:p>
    <w:p w14:paraId="699A17CB" w14:textId="77777777" w:rsidR="00CF2513" w:rsidRPr="00E7093A" w:rsidRDefault="00CF2513" w:rsidP="00CF2513">
      <w:pPr>
        <w:pStyle w:val="ListParagraph"/>
        <w:rPr>
          <w:sz w:val="24"/>
          <w:szCs w:val="24"/>
        </w:rPr>
      </w:pPr>
    </w:p>
    <w:p w14:paraId="578FA72D" w14:textId="5A6914D6" w:rsidR="00CF2513" w:rsidRPr="00E7093A" w:rsidRDefault="00C57306" w:rsidP="00B60815">
      <w:pPr>
        <w:pStyle w:val="ListParagraph"/>
        <w:numPr>
          <w:ilvl w:val="0"/>
          <w:numId w:val="16"/>
        </w:numPr>
        <w:rPr>
          <w:sz w:val="24"/>
          <w:szCs w:val="24"/>
        </w:rPr>
      </w:pPr>
      <w:r w:rsidRPr="00E7093A">
        <w:rPr>
          <w:sz w:val="24"/>
          <w:szCs w:val="24"/>
        </w:rPr>
        <w:t>NOTICES</w:t>
      </w:r>
      <w:r w:rsidR="00CF2513" w:rsidRPr="00E7093A">
        <w:rPr>
          <w:sz w:val="24"/>
          <w:szCs w:val="24"/>
        </w:rPr>
        <w:t xml:space="preserve">. </w:t>
      </w:r>
      <w:r w:rsidR="00A576E2" w:rsidRPr="00E7093A">
        <w:rPr>
          <w:sz w:val="24"/>
          <w:szCs w:val="24"/>
        </w:rPr>
        <w:t>All notices required to be sent shall be sent to the address</w:t>
      </w:r>
      <w:r w:rsidR="003426F4" w:rsidRPr="00E7093A">
        <w:rPr>
          <w:sz w:val="24"/>
          <w:szCs w:val="24"/>
        </w:rPr>
        <w:t xml:space="preserve">es, facsimile numbers, or email addresses provided under Schedule </w:t>
      </w:r>
      <w:r w:rsidR="003426F4" w:rsidRPr="007C776C">
        <w:rPr>
          <w:sz w:val="24"/>
          <w:szCs w:val="24"/>
        </w:rPr>
        <w:t>E</w:t>
      </w:r>
      <w:r w:rsidR="007C776C" w:rsidRPr="00DE26AA">
        <w:rPr>
          <w:rFonts w:eastAsia="Calibri"/>
          <w:sz w:val="24"/>
          <w:szCs w:val="24"/>
        </w:rPr>
        <w:t xml:space="preserve"> (or as subsequently updated in writing by either party)</w:t>
      </w:r>
      <w:r w:rsidR="00A576E2" w:rsidRPr="007C776C">
        <w:rPr>
          <w:sz w:val="24"/>
          <w:szCs w:val="24"/>
        </w:rPr>
        <w:t>,</w:t>
      </w:r>
      <w:r w:rsidR="00A576E2" w:rsidRPr="00E7093A">
        <w:rPr>
          <w:sz w:val="24"/>
          <w:szCs w:val="24"/>
        </w:rPr>
        <w:t xml:space="preserve"> and shall be deemed given (</w:t>
      </w:r>
      <w:proofErr w:type="spellStart"/>
      <w:r w:rsidR="00A576E2" w:rsidRPr="00E7093A">
        <w:rPr>
          <w:sz w:val="24"/>
          <w:szCs w:val="24"/>
        </w:rPr>
        <w:t>i</w:t>
      </w:r>
      <w:proofErr w:type="spellEnd"/>
      <w:r w:rsidR="00A576E2" w:rsidRPr="00E7093A">
        <w:rPr>
          <w:sz w:val="24"/>
          <w:szCs w:val="24"/>
        </w:rPr>
        <w:t xml:space="preserve">) on the date of receipt, if sent by certified mail or by </w:t>
      </w:r>
      <w:r w:rsidR="003426F4" w:rsidRPr="00E7093A">
        <w:rPr>
          <w:sz w:val="24"/>
          <w:szCs w:val="24"/>
        </w:rPr>
        <w:t xml:space="preserve">a </w:t>
      </w:r>
      <w:r w:rsidR="00A576E2" w:rsidRPr="00E7093A">
        <w:rPr>
          <w:sz w:val="24"/>
          <w:szCs w:val="24"/>
        </w:rPr>
        <w:t xml:space="preserve">nationally recognized overnight courier (e.g. Federal Express, UPS, etc.), </w:t>
      </w:r>
      <w:r w:rsidR="0057715C" w:rsidRPr="00E7093A">
        <w:rPr>
          <w:sz w:val="24"/>
          <w:szCs w:val="24"/>
        </w:rPr>
        <w:t xml:space="preserve">or </w:t>
      </w:r>
      <w:r w:rsidR="00A576E2" w:rsidRPr="00E7093A">
        <w:rPr>
          <w:sz w:val="24"/>
          <w:szCs w:val="24"/>
        </w:rPr>
        <w:t xml:space="preserve">(ii) on the date sent, if sent by </w:t>
      </w:r>
      <w:r w:rsidR="00A576E2" w:rsidRPr="00B77EAC">
        <w:rPr>
          <w:sz w:val="24"/>
          <w:szCs w:val="24"/>
        </w:rPr>
        <w:t>facsimile transmission or email</w:t>
      </w:r>
      <w:r w:rsidR="00A576E2" w:rsidRPr="00E7093A">
        <w:rPr>
          <w:sz w:val="24"/>
          <w:szCs w:val="24"/>
        </w:rPr>
        <w:t xml:space="preserve"> provided confirmation of receipt is received.</w:t>
      </w:r>
      <w:r w:rsidR="0057715C" w:rsidRPr="00E7093A">
        <w:rPr>
          <w:sz w:val="24"/>
          <w:szCs w:val="24"/>
        </w:rPr>
        <w:t xml:space="preserve"> In the event notice is sent under (</w:t>
      </w:r>
      <w:proofErr w:type="spellStart"/>
      <w:r w:rsidR="0057715C" w:rsidRPr="00E7093A">
        <w:rPr>
          <w:sz w:val="24"/>
          <w:szCs w:val="24"/>
        </w:rPr>
        <w:t>i</w:t>
      </w:r>
      <w:proofErr w:type="spellEnd"/>
      <w:r w:rsidR="0057715C" w:rsidRPr="00E7093A">
        <w:rPr>
          <w:sz w:val="24"/>
          <w:szCs w:val="24"/>
        </w:rPr>
        <w:t xml:space="preserve">), postage or delivery costs shall be prepaid. The addresses, facsimile numbers, or email addresses may be changed by </w:t>
      </w:r>
      <w:proofErr w:type="gramStart"/>
      <w:r w:rsidR="0057715C" w:rsidRPr="00E7093A">
        <w:rPr>
          <w:sz w:val="24"/>
          <w:szCs w:val="24"/>
        </w:rPr>
        <w:t>the each</w:t>
      </w:r>
      <w:proofErr w:type="gramEnd"/>
      <w:r w:rsidR="0057715C" w:rsidRPr="00E7093A">
        <w:rPr>
          <w:sz w:val="24"/>
          <w:szCs w:val="24"/>
        </w:rPr>
        <w:t xml:space="preserve"> of the parties from time to time by providing notice to the then current address, facsimile number, or email address.</w:t>
      </w:r>
    </w:p>
    <w:p w14:paraId="3D0D60C9" w14:textId="77777777" w:rsidR="00CF2513" w:rsidRPr="00E7093A" w:rsidRDefault="00CF2513" w:rsidP="00CF2513">
      <w:pPr>
        <w:pStyle w:val="ListParagraph"/>
        <w:ind w:left="0"/>
        <w:rPr>
          <w:sz w:val="24"/>
          <w:szCs w:val="24"/>
        </w:rPr>
      </w:pPr>
    </w:p>
    <w:p w14:paraId="4546C707" w14:textId="6170EAF9" w:rsidR="00CF2513" w:rsidRPr="00E7093A" w:rsidRDefault="00C57306" w:rsidP="00B60815">
      <w:pPr>
        <w:pStyle w:val="ListParagraph"/>
        <w:numPr>
          <w:ilvl w:val="0"/>
          <w:numId w:val="16"/>
        </w:numPr>
        <w:rPr>
          <w:sz w:val="24"/>
          <w:szCs w:val="24"/>
        </w:rPr>
      </w:pPr>
      <w:r w:rsidRPr="00E7093A">
        <w:rPr>
          <w:sz w:val="24"/>
          <w:szCs w:val="24"/>
        </w:rPr>
        <w:t>DURATION</w:t>
      </w:r>
      <w:r w:rsidR="00CF2513" w:rsidRPr="00E7093A">
        <w:rPr>
          <w:sz w:val="24"/>
          <w:szCs w:val="24"/>
        </w:rPr>
        <w:t xml:space="preserve">. </w:t>
      </w:r>
      <w:r w:rsidR="00CF2513" w:rsidRPr="00E7093A">
        <w:rPr>
          <w:rFonts w:eastAsia="Times New Roman"/>
          <w:color w:val="000000"/>
          <w:sz w:val="24"/>
          <w:szCs w:val="24"/>
        </w:rPr>
        <w:t>Any terms of this Agreement which by their nature extend beyond expiration or termination of this Agreement shall remain in effect until fulfilled and shall bind the parties and their legal representatives, successors, heirs and assigns.</w:t>
      </w:r>
      <w:r w:rsidR="00152F78" w:rsidRPr="00E7093A">
        <w:rPr>
          <w:rFonts w:eastAsia="Times New Roman"/>
          <w:color w:val="000000"/>
          <w:sz w:val="24"/>
          <w:szCs w:val="24"/>
        </w:rPr>
        <w:t xml:space="preserve"> The requirements of Section </w:t>
      </w:r>
      <w:r w:rsidR="002853E7">
        <w:rPr>
          <w:rFonts w:eastAsia="Times New Roman"/>
          <w:color w:val="000000"/>
          <w:sz w:val="24"/>
          <w:szCs w:val="24"/>
        </w:rPr>
        <w:fldChar w:fldCharType="begin"/>
      </w:r>
      <w:r w:rsidR="002853E7">
        <w:rPr>
          <w:rFonts w:eastAsia="Times New Roman"/>
          <w:color w:val="000000"/>
          <w:sz w:val="24"/>
          <w:szCs w:val="24"/>
        </w:rPr>
        <w:instrText xml:space="preserve"> REF _Ref5638551 \r \h </w:instrText>
      </w:r>
      <w:r w:rsidR="002853E7">
        <w:rPr>
          <w:rFonts w:eastAsia="Times New Roman"/>
          <w:color w:val="000000"/>
          <w:sz w:val="24"/>
          <w:szCs w:val="24"/>
        </w:rPr>
      </w:r>
      <w:r w:rsidR="002853E7">
        <w:rPr>
          <w:rFonts w:eastAsia="Times New Roman"/>
          <w:color w:val="000000"/>
          <w:sz w:val="24"/>
          <w:szCs w:val="24"/>
        </w:rPr>
        <w:fldChar w:fldCharType="separate"/>
      </w:r>
      <w:r w:rsidR="00D4338B">
        <w:rPr>
          <w:rFonts w:eastAsia="Times New Roman"/>
          <w:color w:val="000000"/>
          <w:sz w:val="24"/>
          <w:szCs w:val="24"/>
        </w:rPr>
        <w:t>9</w:t>
      </w:r>
      <w:r w:rsidR="002853E7">
        <w:rPr>
          <w:rFonts w:eastAsia="Times New Roman"/>
          <w:color w:val="000000"/>
          <w:sz w:val="24"/>
          <w:szCs w:val="24"/>
        </w:rPr>
        <w:fldChar w:fldCharType="end"/>
      </w:r>
      <w:r w:rsidR="00152F78" w:rsidRPr="00E7093A">
        <w:rPr>
          <w:rFonts w:eastAsia="Times New Roman"/>
          <w:color w:val="000000"/>
          <w:sz w:val="24"/>
          <w:szCs w:val="24"/>
        </w:rPr>
        <w:t xml:space="preserve"> shall survive any termination of this Agreement.</w:t>
      </w:r>
    </w:p>
    <w:p w14:paraId="474E2060" w14:textId="77777777" w:rsidR="00CF2513" w:rsidRDefault="00CF2513" w:rsidP="00CF2513">
      <w:pPr>
        <w:pStyle w:val="ListParagraph"/>
        <w:ind w:left="0"/>
        <w:rPr>
          <w:sz w:val="24"/>
          <w:szCs w:val="24"/>
        </w:rPr>
      </w:pPr>
    </w:p>
    <w:p w14:paraId="1B3CCBA2" w14:textId="339E1C06" w:rsidR="00CF2513" w:rsidRPr="007C776C" w:rsidRDefault="00C57306" w:rsidP="00B60815">
      <w:pPr>
        <w:pStyle w:val="ListParagraph"/>
        <w:numPr>
          <w:ilvl w:val="0"/>
          <w:numId w:val="16"/>
        </w:numPr>
        <w:rPr>
          <w:sz w:val="24"/>
          <w:szCs w:val="24"/>
        </w:rPr>
      </w:pPr>
      <w:bookmarkStart w:id="17" w:name="_Ref206649548"/>
      <w:r w:rsidRPr="00E7093A">
        <w:rPr>
          <w:sz w:val="24"/>
          <w:szCs w:val="24"/>
        </w:rPr>
        <w:t>DISPUTE</w:t>
      </w:r>
      <w:r w:rsidR="0094284E">
        <w:rPr>
          <w:sz w:val="24"/>
          <w:szCs w:val="24"/>
        </w:rPr>
        <w:t xml:space="preserve"> RESOLUTION</w:t>
      </w:r>
      <w:r w:rsidR="00CF2513" w:rsidRPr="00E7093A">
        <w:rPr>
          <w:sz w:val="24"/>
          <w:szCs w:val="24"/>
        </w:rPr>
        <w:t>. In the event of a dispute between the parties,</w:t>
      </w:r>
      <w:r w:rsidR="007C776C">
        <w:rPr>
          <w:sz w:val="24"/>
          <w:szCs w:val="24"/>
        </w:rPr>
        <w:t xml:space="preserve"> the parties agree to first attempt to resolve the dispute through good faith negotiations for a period of thirty (30) days. If negotiations fail,</w:t>
      </w:r>
      <w:r w:rsidR="00CF2513" w:rsidRPr="00E7093A">
        <w:rPr>
          <w:sz w:val="24"/>
          <w:szCs w:val="24"/>
        </w:rPr>
        <w:t xml:space="preserve"> the parties agree to mediate their dispute with a neutral mediator </w:t>
      </w:r>
      <w:r w:rsidR="007C776C">
        <w:rPr>
          <w:sz w:val="24"/>
          <w:szCs w:val="24"/>
        </w:rPr>
        <w:t xml:space="preserve">in Maryland </w:t>
      </w:r>
      <w:r w:rsidR="00CF2513" w:rsidRPr="00E7093A">
        <w:rPr>
          <w:sz w:val="24"/>
          <w:szCs w:val="24"/>
        </w:rPr>
        <w:t xml:space="preserve">prior to </w:t>
      </w:r>
      <w:r w:rsidR="00A576E2" w:rsidRPr="00E7093A">
        <w:rPr>
          <w:sz w:val="24"/>
          <w:szCs w:val="24"/>
        </w:rPr>
        <w:t>proceeding with any legal action</w:t>
      </w:r>
      <w:r w:rsidR="00A576E2" w:rsidRPr="007C776C">
        <w:rPr>
          <w:sz w:val="24"/>
          <w:szCs w:val="24"/>
        </w:rPr>
        <w:t>.</w:t>
      </w:r>
      <w:r w:rsidR="007C776C" w:rsidRPr="00DE26AA">
        <w:rPr>
          <w:rFonts w:eastAsia="Calibri"/>
          <w:sz w:val="24"/>
          <w:szCs w:val="24"/>
        </w:rPr>
        <w:t xml:space="preserve"> The costs of mediation shall be shared equally between the parties. This Agreement shall be governed by and construed in accordance with the laws of the State of Maryland, without giving effect to any choice of law principles.</w:t>
      </w:r>
      <w:bookmarkEnd w:id="17"/>
      <w:r w:rsidR="00A576E2" w:rsidRPr="007C776C">
        <w:rPr>
          <w:sz w:val="24"/>
          <w:szCs w:val="24"/>
        </w:rPr>
        <w:t xml:space="preserve"> </w:t>
      </w:r>
    </w:p>
    <w:p w14:paraId="1DDE59AC" w14:textId="77777777" w:rsidR="004E574E" w:rsidRPr="007C776C" w:rsidRDefault="004E574E">
      <w:pPr>
        <w:rPr>
          <w:rFonts w:ascii="Times New Roman" w:hAnsi="Times New Roman"/>
          <w:sz w:val="24"/>
          <w:szCs w:val="24"/>
        </w:rPr>
      </w:pPr>
    </w:p>
    <w:p w14:paraId="38BC1900" w14:textId="77777777" w:rsidR="002C6540" w:rsidRDefault="00B7798E" w:rsidP="00566B53">
      <w:pPr>
        <w:spacing w:after="0" w:line="240" w:lineRule="auto"/>
        <w:ind w:firstLine="720"/>
        <w:jc w:val="center"/>
        <w:rPr>
          <w:rFonts w:ascii="Times New Roman" w:hAnsi="Times New Roman"/>
          <w:b/>
          <w:sz w:val="24"/>
          <w:szCs w:val="24"/>
        </w:rPr>
      </w:pPr>
      <w:r>
        <w:rPr>
          <w:rFonts w:ascii="Times New Roman" w:hAnsi="Times New Roman"/>
          <w:b/>
          <w:sz w:val="24"/>
          <w:szCs w:val="24"/>
        </w:rPr>
        <w:br w:type="page"/>
      </w:r>
      <w:r w:rsidR="004E76EB" w:rsidRPr="00E7093A">
        <w:rPr>
          <w:rFonts w:ascii="Times New Roman" w:hAnsi="Times New Roman"/>
          <w:b/>
          <w:sz w:val="24"/>
          <w:szCs w:val="24"/>
        </w:rPr>
        <w:lastRenderedPageBreak/>
        <w:t>E</w:t>
      </w:r>
      <w:r w:rsidR="002C6540">
        <w:rPr>
          <w:rFonts w:ascii="Times New Roman" w:hAnsi="Times New Roman"/>
          <w:b/>
          <w:sz w:val="24"/>
          <w:szCs w:val="24"/>
        </w:rPr>
        <w:t>XHIBITS AND INCORPORATED DOCUMENTS</w:t>
      </w:r>
    </w:p>
    <w:p w14:paraId="69ADEEB4" w14:textId="77777777" w:rsidR="002C6540" w:rsidRDefault="002C6540" w:rsidP="00566B53">
      <w:pPr>
        <w:spacing w:after="0" w:line="240" w:lineRule="auto"/>
        <w:ind w:firstLine="720"/>
        <w:jc w:val="center"/>
        <w:rPr>
          <w:rFonts w:ascii="Times New Roman" w:hAnsi="Times New Roman"/>
          <w:b/>
          <w:sz w:val="24"/>
          <w:szCs w:val="24"/>
        </w:rPr>
      </w:pPr>
    </w:p>
    <w:p w14:paraId="559F5460" w14:textId="2B85F62D" w:rsidR="00244E71" w:rsidRDefault="002C6540" w:rsidP="00677B5D">
      <w:pPr>
        <w:spacing w:after="0" w:line="240" w:lineRule="auto"/>
        <w:ind w:firstLine="720"/>
        <w:jc w:val="both"/>
        <w:rPr>
          <w:rFonts w:ascii="Times New Roman" w:hAnsi="Times New Roman"/>
          <w:b/>
          <w:sz w:val="24"/>
          <w:szCs w:val="24"/>
        </w:rPr>
      </w:pPr>
      <w:r>
        <w:rPr>
          <w:rFonts w:ascii="Times New Roman" w:hAnsi="Times New Roman"/>
          <w:b/>
          <w:sz w:val="24"/>
          <w:szCs w:val="24"/>
        </w:rPr>
        <w:t>Th</w:t>
      </w:r>
      <w:r w:rsidR="00B02F83">
        <w:rPr>
          <w:rFonts w:ascii="Times New Roman" w:hAnsi="Times New Roman"/>
          <w:b/>
          <w:sz w:val="24"/>
          <w:szCs w:val="24"/>
        </w:rPr>
        <w:t>is Agreement and th</w:t>
      </w:r>
      <w:r>
        <w:rPr>
          <w:rFonts w:ascii="Times New Roman" w:hAnsi="Times New Roman"/>
          <w:b/>
          <w:sz w:val="24"/>
          <w:szCs w:val="24"/>
        </w:rPr>
        <w:t xml:space="preserve">e following documents are </w:t>
      </w:r>
      <w:r w:rsidR="00591316">
        <w:rPr>
          <w:rFonts w:ascii="Times New Roman" w:hAnsi="Times New Roman"/>
          <w:b/>
          <w:sz w:val="24"/>
          <w:szCs w:val="24"/>
        </w:rPr>
        <w:t xml:space="preserve">hereby </w:t>
      </w:r>
      <w:r>
        <w:rPr>
          <w:rFonts w:ascii="Times New Roman" w:hAnsi="Times New Roman"/>
          <w:b/>
          <w:sz w:val="24"/>
          <w:szCs w:val="24"/>
        </w:rPr>
        <w:t xml:space="preserve">incorporated by reference </w:t>
      </w:r>
      <w:r w:rsidR="00591316">
        <w:rPr>
          <w:rFonts w:ascii="Times New Roman" w:hAnsi="Times New Roman"/>
          <w:b/>
          <w:sz w:val="24"/>
          <w:szCs w:val="24"/>
        </w:rPr>
        <w:t>and made a part of this Agreement. By executing this Agreement</w:t>
      </w:r>
      <w:r w:rsidR="00B30E24">
        <w:rPr>
          <w:rFonts w:ascii="Times New Roman" w:hAnsi="Times New Roman"/>
          <w:b/>
          <w:sz w:val="24"/>
          <w:szCs w:val="24"/>
        </w:rPr>
        <w:t xml:space="preserve"> or placing a purchase order</w:t>
      </w:r>
      <w:r w:rsidR="00591316">
        <w:rPr>
          <w:rFonts w:ascii="Times New Roman" w:hAnsi="Times New Roman"/>
          <w:b/>
          <w:sz w:val="24"/>
          <w:szCs w:val="24"/>
        </w:rPr>
        <w:t>, Customer acknowledges receipt of or access to these documents and agrees to be bound by their terms</w:t>
      </w:r>
      <w:r w:rsidR="00B02F83">
        <w:rPr>
          <w:rFonts w:ascii="Times New Roman" w:hAnsi="Times New Roman"/>
          <w:b/>
          <w:sz w:val="24"/>
          <w:szCs w:val="24"/>
        </w:rPr>
        <w:t>. The most current version of this Agreement and all incorporated documents are available at the links provided below</w:t>
      </w:r>
      <w:r w:rsidR="00197983" w:rsidRPr="00E7093A">
        <w:rPr>
          <w:rFonts w:ascii="Times New Roman" w:hAnsi="Times New Roman"/>
          <w:b/>
          <w:sz w:val="24"/>
          <w:szCs w:val="24"/>
        </w:rPr>
        <w:t>:</w:t>
      </w:r>
    </w:p>
    <w:p w14:paraId="7CB96541" w14:textId="36DAD894" w:rsidR="00244E71" w:rsidRDefault="00244E71" w:rsidP="00566B53">
      <w:pPr>
        <w:spacing w:after="0" w:line="240" w:lineRule="auto"/>
        <w:ind w:firstLine="720"/>
        <w:jc w:val="center"/>
        <w:rPr>
          <w:rFonts w:ascii="Times New Roman" w:hAnsi="Times New Roman"/>
          <w:b/>
          <w:sz w:val="24"/>
          <w:szCs w:val="24"/>
        </w:rPr>
      </w:pPr>
    </w:p>
    <w:p w14:paraId="13B1AC96" w14:textId="77777777" w:rsidR="00101556" w:rsidRDefault="00101556" w:rsidP="00713A46">
      <w:pPr>
        <w:spacing w:after="0" w:line="240" w:lineRule="auto"/>
        <w:ind w:firstLine="720"/>
        <w:rPr>
          <w:rFonts w:ascii="Times New Roman" w:hAnsi="Times New Roman"/>
          <w:b/>
          <w:sz w:val="24"/>
          <w:szCs w:val="24"/>
        </w:rPr>
      </w:pPr>
    </w:p>
    <w:p w14:paraId="120B23A5" w14:textId="1967448F" w:rsidR="00B02F83" w:rsidRDefault="002C6540" w:rsidP="00101556">
      <w:pPr>
        <w:spacing w:after="0" w:line="240" w:lineRule="auto"/>
        <w:ind w:firstLine="720"/>
        <w:rPr>
          <w:rFonts w:ascii="Times New Roman" w:hAnsi="Times New Roman"/>
          <w:bCs/>
          <w:sz w:val="24"/>
          <w:szCs w:val="24"/>
        </w:rPr>
      </w:pPr>
      <w:r>
        <w:rPr>
          <w:rFonts w:ascii="Times New Roman" w:hAnsi="Times New Roman"/>
          <w:bCs/>
          <w:sz w:val="24"/>
          <w:szCs w:val="24"/>
        </w:rPr>
        <w:t>1.</w:t>
      </w:r>
      <w:r w:rsidR="00B02F83">
        <w:rPr>
          <w:rFonts w:ascii="Times New Roman" w:hAnsi="Times New Roman"/>
          <w:bCs/>
          <w:sz w:val="24"/>
          <w:szCs w:val="24"/>
        </w:rPr>
        <w:t xml:space="preserve"> </w:t>
      </w:r>
      <w:r w:rsidR="00713A46">
        <w:rPr>
          <w:rFonts w:ascii="Times New Roman" w:hAnsi="Times New Roman"/>
          <w:bCs/>
          <w:sz w:val="24"/>
          <w:szCs w:val="24"/>
        </w:rPr>
        <w:t>Appliance and Services</w:t>
      </w:r>
      <w:r w:rsidR="00B02F83">
        <w:rPr>
          <w:rFonts w:ascii="Times New Roman" w:hAnsi="Times New Roman"/>
          <w:bCs/>
          <w:sz w:val="24"/>
          <w:szCs w:val="24"/>
        </w:rPr>
        <w:t xml:space="preserve"> Agreement</w:t>
      </w:r>
      <w:r w:rsidR="00713A46">
        <w:rPr>
          <w:rFonts w:ascii="Times New Roman" w:hAnsi="Times New Roman"/>
          <w:bCs/>
          <w:sz w:val="24"/>
          <w:szCs w:val="24"/>
        </w:rPr>
        <w:t>:</w:t>
      </w:r>
      <w:r w:rsidR="00B02F83">
        <w:rPr>
          <w:rFonts w:ascii="Times New Roman" w:hAnsi="Times New Roman"/>
          <w:bCs/>
          <w:sz w:val="24"/>
          <w:szCs w:val="24"/>
        </w:rPr>
        <w:t xml:space="preserve"> </w:t>
      </w:r>
    </w:p>
    <w:p w14:paraId="66ABB093" w14:textId="5FB9920C" w:rsidR="00713A46" w:rsidRDefault="00CC5CE9" w:rsidP="00101556">
      <w:pPr>
        <w:spacing w:after="0" w:line="240" w:lineRule="auto"/>
        <w:ind w:firstLine="720"/>
        <w:rPr>
          <w:rFonts w:ascii="Times New Roman" w:hAnsi="Times New Roman"/>
          <w:bCs/>
          <w:sz w:val="24"/>
          <w:szCs w:val="24"/>
        </w:rPr>
      </w:pPr>
      <w:r>
        <w:rPr>
          <w:rFonts w:ascii="Times New Roman" w:hAnsi="Times New Roman"/>
          <w:bCs/>
          <w:sz w:val="24"/>
          <w:szCs w:val="24"/>
        </w:rPr>
        <w:tab/>
      </w:r>
      <w:hyperlink r:id="rId17" w:history="1">
        <w:r w:rsidRPr="00CC5CE9">
          <w:rPr>
            <w:rStyle w:val="Hyperlink"/>
            <w:rFonts w:ascii="Times New Roman" w:hAnsi="Times New Roman"/>
            <w:bCs/>
            <w:sz w:val="24"/>
            <w:szCs w:val="24"/>
          </w:rPr>
          <w:t>https://docs.cancgroup.com/partner-nw/agreements</w:t>
        </w:r>
      </w:hyperlink>
    </w:p>
    <w:p w14:paraId="77E89DF7" w14:textId="77777777" w:rsidR="00CC5CE9" w:rsidRDefault="00CC5CE9" w:rsidP="00101556">
      <w:pPr>
        <w:spacing w:after="0" w:line="240" w:lineRule="auto"/>
        <w:ind w:firstLine="720"/>
        <w:rPr>
          <w:rFonts w:ascii="Times New Roman" w:hAnsi="Times New Roman"/>
          <w:bCs/>
          <w:sz w:val="24"/>
          <w:szCs w:val="24"/>
        </w:rPr>
      </w:pPr>
    </w:p>
    <w:p w14:paraId="4FFB597B" w14:textId="6191B96B" w:rsidR="00101556" w:rsidRDefault="00713A46" w:rsidP="00101556">
      <w:pPr>
        <w:spacing w:after="0" w:line="240" w:lineRule="auto"/>
        <w:ind w:firstLine="720"/>
        <w:rPr>
          <w:rFonts w:ascii="Times New Roman" w:hAnsi="Times New Roman"/>
          <w:bCs/>
          <w:sz w:val="24"/>
          <w:szCs w:val="24"/>
        </w:rPr>
      </w:pPr>
      <w:r>
        <w:rPr>
          <w:rFonts w:ascii="Times New Roman" w:hAnsi="Times New Roman"/>
          <w:bCs/>
          <w:sz w:val="24"/>
          <w:szCs w:val="24"/>
        </w:rPr>
        <w:t xml:space="preserve">2. </w:t>
      </w:r>
      <w:r w:rsidR="002C6540">
        <w:rPr>
          <w:rFonts w:ascii="Times New Roman" w:hAnsi="Times New Roman"/>
          <w:bCs/>
          <w:sz w:val="24"/>
          <w:szCs w:val="24"/>
        </w:rPr>
        <w:t xml:space="preserve">End User License Agreement (EULA): </w:t>
      </w:r>
    </w:p>
    <w:p w14:paraId="2AD90241" w14:textId="24603CFA" w:rsidR="00244E71" w:rsidRDefault="00CC5CE9" w:rsidP="00101556">
      <w:pPr>
        <w:spacing w:after="0" w:line="240" w:lineRule="auto"/>
        <w:ind w:firstLine="720"/>
        <w:rPr>
          <w:rFonts w:ascii="Times New Roman" w:hAnsi="Times New Roman"/>
          <w:bCs/>
          <w:sz w:val="24"/>
          <w:szCs w:val="24"/>
        </w:rPr>
      </w:pPr>
      <w:r>
        <w:rPr>
          <w:rFonts w:ascii="Times New Roman" w:hAnsi="Times New Roman"/>
          <w:bCs/>
          <w:sz w:val="24"/>
          <w:szCs w:val="24"/>
        </w:rPr>
        <w:tab/>
      </w:r>
      <w:hyperlink r:id="rId18" w:history="1">
        <w:r w:rsidR="00677B5D" w:rsidRPr="00121561">
          <w:rPr>
            <w:rStyle w:val="Hyperlink"/>
            <w:rFonts w:ascii="Times New Roman" w:hAnsi="Times New Roman"/>
            <w:bCs/>
            <w:sz w:val="24"/>
            <w:szCs w:val="24"/>
          </w:rPr>
          <w:t>https://www.canfieldcyber.com/checkmate</w:t>
        </w:r>
      </w:hyperlink>
    </w:p>
    <w:p w14:paraId="74ADD6B7" w14:textId="77777777" w:rsidR="00677B5D" w:rsidRDefault="00677B5D" w:rsidP="00101556">
      <w:pPr>
        <w:spacing w:after="0" w:line="240" w:lineRule="auto"/>
        <w:ind w:firstLine="720"/>
        <w:rPr>
          <w:rFonts w:ascii="Times New Roman" w:hAnsi="Times New Roman"/>
          <w:bCs/>
          <w:sz w:val="24"/>
          <w:szCs w:val="24"/>
        </w:rPr>
      </w:pPr>
    </w:p>
    <w:p w14:paraId="7E8155AF" w14:textId="143415A9" w:rsidR="00794BBE" w:rsidRDefault="00713A46" w:rsidP="00101556">
      <w:pPr>
        <w:spacing w:after="0" w:line="240" w:lineRule="auto"/>
        <w:ind w:firstLine="720"/>
        <w:rPr>
          <w:rFonts w:ascii="Times New Roman" w:hAnsi="Times New Roman"/>
          <w:bCs/>
          <w:sz w:val="24"/>
          <w:szCs w:val="24"/>
        </w:rPr>
      </w:pPr>
      <w:r>
        <w:rPr>
          <w:rFonts w:ascii="Times New Roman" w:hAnsi="Times New Roman"/>
          <w:bCs/>
          <w:sz w:val="24"/>
          <w:szCs w:val="24"/>
        </w:rPr>
        <w:t>3</w:t>
      </w:r>
      <w:r w:rsidR="002C6540">
        <w:rPr>
          <w:rFonts w:ascii="Times New Roman" w:hAnsi="Times New Roman"/>
          <w:bCs/>
          <w:sz w:val="24"/>
          <w:szCs w:val="24"/>
        </w:rPr>
        <w:t xml:space="preserve">. Terms of Use (TOU): </w:t>
      </w:r>
    </w:p>
    <w:p w14:paraId="27739BB0" w14:textId="329E4968" w:rsidR="00794BBE" w:rsidRDefault="00CC5CE9" w:rsidP="00101556">
      <w:pPr>
        <w:spacing w:after="0" w:line="240" w:lineRule="auto"/>
        <w:ind w:firstLine="720"/>
        <w:rPr>
          <w:rFonts w:ascii="Times New Roman" w:hAnsi="Times New Roman"/>
          <w:bCs/>
          <w:sz w:val="24"/>
          <w:szCs w:val="24"/>
        </w:rPr>
      </w:pPr>
      <w:r>
        <w:rPr>
          <w:rFonts w:ascii="Times New Roman" w:hAnsi="Times New Roman"/>
          <w:bCs/>
          <w:sz w:val="24"/>
          <w:szCs w:val="24"/>
        </w:rPr>
        <w:tab/>
      </w:r>
      <w:hyperlink r:id="rId19" w:history="1">
        <w:r w:rsidR="00677B5D" w:rsidRPr="00121561">
          <w:rPr>
            <w:rStyle w:val="Hyperlink"/>
            <w:rFonts w:ascii="Times New Roman" w:hAnsi="Times New Roman"/>
            <w:bCs/>
            <w:sz w:val="24"/>
            <w:szCs w:val="24"/>
          </w:rPr>
          <w:t>https://www.canfieldcyber.com/terms-of-use</w:t>
        </w:r>
      </w:hyperlink>
    </w:p>
    <w:p w14:paraId="188767B4" w14:textId="77777777" w:rsidR="00CC5CE9" w:rsidRDefault="00CC5CE9" w:rsidP="00101556">
      <w:pPr>
        <w:spacing w:after="0" w:line="240" w:lineRule="auto"/>
        <w:ind w:firstLine="720"/>
        <w:rPr>
          <w:rFonts w:ascii="Times New Roman" w:hAnsi="Times New Roman"/>
          <w:bCs/>
          <w:sz w:val="24"/>
          <w:szCs w:val="24"/>
        </w:rPr>
      </w:pPr>
    </w:p>
    <w:p w14:paraId="6345B104" w14:textId="65CB45E3" w:rsidR="00591316" w:rsidRPr="00807A62" w:rsidRDefault="00713A46" w:rsidP="00101556">
      <w:pPr>
        <w:spacing w:after="0" w:line="240" w:lineRule="auto"/>
        <w:ind w:firstLine="720"/>
        <w:rPr>
          <w:rFonts w:ascii="Times New Roman" w:hAnsi="Times New Roman"/>
          <w:bCs/>
          <w:sz w:val="24"/>
          <w:szCs w:val="24"/>
        </w:rPr>
      </w:pPr>
      <w:r w:rsidRPr="00807A62">
        <w:rPr>
          <w:rFonts w:ascii="Times New Roman" w:hAnsi="Times New Roman"/>
          <w:bCs/>
          <w:sz w:val="24"/>
          <w:szCs w:val="24"/>
        </w:rPr>
        <w:t>4.</w:t>
      </w:r>
      <w:r w:rsidR="00262D39" w:rsidRPr="00807A62">
        <w:rPr>
          <w:rFonts w:ascii="Times New Roman" w:hAnsi="Times New Roman"/>
          <w:bCs/>
          <w:sz w:val="24"/>
          <w:szCs w:val="24"/>
        </w:rPr>
        <w:t xml:space="preserve"> </w:t>
      </w:r>
      <w:r w:rsidR="00677B5D" w:rsidRPr="00807A62">
        <w:rPr>
          <w:rFonts w:ascii="Times New Roman" w:hAnsi="Times New Roman"/>
          <w:bCs/>
          <w:sz w:val="24"/>
          <w:szCs w:val="24"/>
        </w:rPr>
        <w:t>Service Level Pol</w:t>
      </w:r>
      <w:r w:rsidR="00360EF4" w:rsidRPr="00807A62">
        <w:rPr>
          <w:rFonts w:ascii="Times New Roman" w:hAnsi="Times New Roman"/>
          <w:bCs/>
          <w:sz w:val="24"/>
          <w:szCs w:val="24"/>
        </w:rPr>
        <w:t>icies</w:t>
      </w:r>
      <w:r w:rsidR="00591316" w:rsidRPr="00807A62">
        <w:rPr>
          <w:rFonts w:ascii="Times New Roman" w:hAnsi="Times New Roman"/>
          <w:bCs/>
          <w:sz w:val="24"/>
          <w:szCs w:val="24"/>
        </w:rPr>
        <w:t>:</w:t>
      </w:r>
    </w:p>
    <w:p w14:paraId="6690BF74" w14:textId="1D387360" w:rsidR="00591316" w:rsidRDefault="00CC5CE9" w:rsidP="00101556">
      <w:pPr>
        <w:spacing w:after="0" w:line="240" w:lineRule="auto"/>
        <w:ind w:firstLine="720"/>
        <w:rPr>
          <w:rFonts w:ascii="Times New Roman" w:hAnsi="Times New Roman"/>
          <w:bCs/>
          <w:sz w:val="24"/>
          <w:szCs w:val="24"/>
        </w:rPr>
      </w:pPr>
      <w:r w:rsidRPr="00807A62">
        <w:rPr>
          <w:rFonts w:ascii="Times New Roman" w:hAnsi="Times New Roman"/>
          <w:bCs/>
          <w:sz w:val="24"/>
          <w:szCs w:val="24"/>
        </w:rPr>
        <w:tab/>
      </w:r>
      <w:hyperlink r:id="rId20" w:history="1">
        <w:r w:rsidR="009D3B90" w:rsidRPr="00C50E59">
          <w:rPr>
            <w:rStyle w:val="Hyperlink"/>
            <w:rFonts w:ascii="Times New Roman" w:hAnsi="Times New Roman"/>
            <w:bCs/>
            <w:sz w:val="24"/>
            <w:szCs w:val="24"/>
          </w:rPr>
          <w:t>https://www.canfieldcyber.com/pricing-options/</w:t>
        </w:r>
      </w:hyperlink>
    </w:p>
    <w:p w14:paraId="1C2A7AF0" w14:textId="77777777" w:rsidR="00CC5CE9" w:rsidRDefault="00CC5CE9" w:rsidP="00101556">
      <w:pPr>
        <w:spacing w:after="0" w:line="240" w:lineRule="auto"/>
        <w:ind w:firstLine="720"/>
        <w:rPr>
          <w:rFonts w:ascii="Times New Roman" w:hAnsi="Times New Roman"/>
          <w:bCs/>
          <w:sz w:val="24"/>
          <w:szCs w:val="24"/>
        </w:rPr>
      </w:pPr>
    </w:p>
    <w:p w14:paraId="17456A85" w14:textId="76A38876" w:rsidR="00262D39" w:rsidRDefault="00713A46" w:rsidP="00101556">
      <w:pPr>
        <w:spacing w:after="0" w:line="240" w:lineRule="auto"/>
        <w:ind w:firstLine="720"/>
        <w:rPr>
          <w:rFonts w:ascii="Times New Roman" w:hAnsi="Times New Roman"/>
          <w:bCs/>
          <w:sz w:val="24"/>
          <w:szCs w:val="24"/>
        </w:rPr>
      </w:pPr>
      <w:r>
        <w:rPr>
          <w:rFonts w:ascii="Times New Roman" w:hAnsi="Times New Roman"/>
          <w:bCs/>
          <w:sz w:val="24"/>
          <w:szCs w:val="24"/>
        </w:rPr>
        <w:t>5</w:t>
      </w:r>
      <w:r w:rsidR="00591316">
        <w:rPr>
          <w:rFonts w:ascii="Times New Roman" w:hAnsi="Times New Roman"/>
          <w:bCs/>
          <w:sz w:val="24"/>
          <w:szCs w:val="24"/>
        </w:rPr>
        <w:t>. Product Descriptions</w:t>
      </w:r>
      <w:r w:rsidR="00277F91">
        <w:rPr>
          <w:rFonts w:ascii="Times New Roman" w:hAnsi="Times New Roman"/>
          <w:bCs/>
          <w:sz w:val="24"/>
          <w:szCs w:val="24"/>
        </w:rPr>
        <w:t>:</w:t>
      </w:r>
    </w:p>
    <w:p w14:paraId="7F36EC48" w14:textId="15423C1A" w:rsidR="00591316" w:rsidRDefault="00277F91" w:rsidP="00101556">
      <w:pPr>
        <w:spacing w:after="0" w:line="240" w:lineRule="auto"/>
        <w:ind w:firstLine="720"/>
        <w:rPr>
          <w:rFonts w:ascii="Times New Roman" w:hAnsi="Times New Roman"/>
          <w:bCs/>
          <w:sz w:val="24"/>
          <w:szCs w:val="24"/>
        </w:rPr>
      </w:pPr>
      <w:r>
        <w:rPr>
          <w:rFonts w:ascii="Times New Roman" w:hAnsi="Times New Roman"/>
          <w:bCs/>
          <w:sz w:val="24"/>
          <w:szCs w:val="24"/>
        </w:rPr>
        <w:tab/>
      </w:r>
      <w:hyperlink r:id="rId21" w:history="1">
        <w:r w:rsidRPr="00121561">
          <w:rPr>
            <w:rStyle w:val="Hyperlink"/>
            <w:rFonts w:ascii="Times New Roman" w:hAnsi="Times New Roman"/>
            <w:bCs/>
            <w:sz w:val="24"/>
            <w:szCs w:val="24"/>
          </w:rPr>
          <w:t>https://www.canfieldcyber.com/products/</w:t>
        </w:r>
      </w:hyperlink>
    </w:p>
    <w:p w14:paraId="2E68B4A1" w14:textId="77777777" w:rsidR="00CC5CE9" w:rsidRDefault="00CC5CE9" w:rsidP="00101556">
      <w:pPr>
        <w:spacing w:after="0" w:line="240" w:lineRule="auto"/>
        <w:ind w:firstLine="720"/>
        <w:rPr>
          <w:rFonts w:ascii="Times New Roman" w:hAnsi="Times New Roman"/>
          <w:bCs/>
          <w:sz w:val="24"/>
          <w:szCs w:val="24"/>
        </w:rPr>
      </w:pPr>
    </w:p>
    <w:p w14:paraId="4B5E05CB" w14:textId="12E69CF7" w:rsidR="00262D39" w:rsidRDefault="00713A46" w:rsidP="00101556">
      <w:pPr>
        <w:spacing w:after="0" w:line="240" w:lineRule="auto"/>
        <w:ind w:firstLine="720"/>
        <w:rPr>
          <w:rFonts w:ascii="Times New Roman" w:hAnsi="Times New Roman"/>
          <w:bCs/>
          <w:sz w:val="24"/>
          <w:szCs w:val="24"/>
        </w:rPr>
      </w:pPr>
      <w:r>
        <w:rPr>
          <w:rFonts w:ascii="Times New Roman" w:hAnsi="Times New Roman"/>
          <w:bCs/>
          <w:sz w:val="24"/>
          <w:szCs w:val="24"/>
        </w:rPr>
        <w:t>7</w:t>
      </w:r>
      <w:r w:rsidR="00591316">
        <w:rPr>
          <w:rFonts w:ascii="Times New Roman" w:hAnsi="Times New Roman"/>
          <w:bCs/>
          <w:sz w:val="24"/>
          <w:szCs w:val="24"/>
        </w:rPr>
        <w:t xml:space="preserve">. Price List: </w:t>
      </w:r>
    </w:p>
    <w:p w14:paraId="5B899E67" w14:textId="6E1919BE" w:rsidR="00277F91" w:rsidRDefault="00277F91" w:rsidP="00277F91">
      <w:pPr>
        <w:spacing w:after="0" w:line="240" w:lineRule="auto"/>
        <w:ind w:firstLine="720"/>
        <w:rPr>
          <w:rFonts w:ascii="Times New Roman" w:hAnsi="Times New Roman"/>
          <w:bCs/>
          <w:sz w:val="24"/>
          <w:szCs w:val="24"/>
        </w:rPr>
      </w:pPr>
      <w:r w:rsidRPr="00277F91">
        <w:rPr>
          <w:rFonts w:ascii="Times New Roman" w:hAnsi="Times New Roman"/>
          <w:bCs/>
          <w:sz w:val="24"/>
          <w:szCs w:val="24"/>
        </w:rPr>
        <w:t xml:space="preserve">SECURE CLOUD PRICING: </w:t>
      </w:r>
      <w:hyperlink r:id="rId22" w:history="1">
        <w:r w:rsidRPr="00121561">
          <w:rPr>
            <w:rStyle w:val="Hyperlink"/>
            <w:rFonts w:ascii="Times New Roman" w:hAnsi="Times New Roman"/>
            <w:bCs/>
            <w:sz w:val="24"/>
            <w:szCs w:val="24"/>
          </w:rPr>
          <w:t>https://www.canfieldcyber.com/pricing-options/</w:t>
        </w:r>
      </w:hyperlink>
    </w:p>
    <w:p w14:paraId="498EB720" w14:textId="67E2653D" w:rsidR="00277F91" w:rsidRDefault="00277F91" w:rsidP="00277F91">
      <w:pPr>
        <w:spacing w:after="0" w:line="240" w:lineRule="auto"/>
        <w:ind w:firstLine="720"/>
        <w:rPr>
          <w:rFonts w:ascii="Times New Roman" w:hAnsi="Times New Roman"/>
          <w:bCs/>
          <w:sz w:val="24"/>
          <w:szCs w:val="24"/>
        </w:rPr>
      </w:pPr>
      <w:r w:rsidRPr="00277F91">
        <w:rPr>
          <w:rFonts w:ascii="Times New Roman" w:hAnsi="Times New Roman"/>
          <w:bCs/>
          <w:sz w:val="24"/>
          <w:szCs w:val="24"/>
        </w:rPr>
        <w:t xml:space="preserve">ON PREMISES PRICING: </w:t>
      </w:r>
      <w:hyperlink r:id="rId23" w:history="1">
        <w:r w:rsidRPr="00121561">
          <w:rPr>
            <w:rStyle w:val="Hyperlink"/>
            <w:rFonts w:ascii="Times New Roman" w:hAnsi="Times New Roman"/>
            <w:bCs/>
            <w:sz w:val="24"/>
            <w:szCs w:val="24"/>
          </w:rPr>
          <w:t>https://www.canfieldcyber.com/pricing-appliances/</w:t>
        </w:r>
      </w:hyperlink>
    </w:p>
    <w:p w14:paraId="011246A4" w14:textId="77777777" w:rsidR="00591316" w:rsidRDefault="00591316" w:rsidP="00101556">
      <w:pPr>
        <w:spacing w:after="0" w:line="240" w:lineRule="auto"/>
        <w:ind w:firstLine="720"/>
        <w:rPr>
          <w:rFonts w:ascii="Times New Roman" w:hAnsi="Times New Roman"/>
          <w:bCs/>
          <w:sz w:val="24"/>
          <w:szCs w:val="24"/>
        </w:rPr>
      </w:pPr>
    </w:p>
    <w:p w14:paraId="409855DA" w14:textId="2DE37310" w:rsidR="00E76A77" w:rsidRDefault="00E76A77" w:rsidP="00E76A77">
      <w:pPr>
        <w:spacing w:after="0" w:line="240" w:lineRule="auto"/>
        <w:ind w:firstLine="720"/>
        <w:jc w:val="center"/>
        <w:rPr>
          <w:rFonts w:ascii="Times New Roman" w:hAnsi="Times New Roman"/>
          <w:bCs/>
          <w:sz w:val="24"/>
          <w:szCs w:val="24"/>
        </w:rPr>
      </w:pPr>
      <w:r>
        <w:rPr>
          <w:rFonts w:ascii="Times New Roman" w:hAnsi="Times New Roman"/>
          <w:bCs/>
          <w:sz w:val="24"/>
          <w:szCs w:val="24"/>
        </w:rPr>
        <w:t>Version 1.5</w:t>
      </w:r>
    </w:p>
    <w:p w14:paraId="01E27BF3" w14:textId="77777777" w:rsidR="00CC5CE9" w:rsidRDefault="00CC5CE9" w:rsidP="00591316">
      <w:pPr>
        <w:spacing w:after="0" w:line="240" w:lineRule="auto"/>
        <w:ind w:firstLine="720"/>
        <w:rPr>
          <w:rFonts w:ascii="Times New Roman" w:hAnsi="Times New Roman"/>
          <w:sz w:val="24"/>
          <w:szCs w:val="24"/>
        </w:rPr>
      </w:pPr>
    </w:p>
    <w:p w14:paraId="663D2B2F" w14:textId="77777777" w:rsidR="00DE438A" w:rsidRPr="00E7093A" w:rsidRDefault="00DE438A" w:rsidP="00262D39">
      <w:pPr>
        <w:rPr>
          <w:sz w:val="24"/>
          <w:szCs w:val="24"/>
        </w:rPr>
      </w:pPr>
    </w:p>
    <w:sectPr w:rsidR="00DE438A" w:rsidRPr="00E7093A" w:rsidSect="00C57313">
      <w:footerReference w:type="default" r:id="rId24"/>
      <w:foot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1E51" w14:textId="77777777" w:rsidR="002164A9" w:rsidRDefault="002164A9" w:rsidP="00566B53">
      <w:pPr>
        <w:spacing w:after="0" w:line="240" w:lineRule="auto"/>
      </w:pPr>
      <w:r>
        <w:separator/>
      </w:r>
    </w:p>
  </w:endnote>
  <w:endnote w:type="continuationSeparator" w:id="0">
    <w:p w14:paraId="0F6DB131" w14:textId="77777777" w:rsidR="002164A9" w:rsidRDefault="002164A9" w:rsidP="00566B53">
      <w:pPr>
        <w:spacing w:after="0" w:line="240" w:lineRule="auto"/>
      </w:pPr>
      <w:r>
        <w:continuationSeparator/>
      </w:r>
    </w:p>
  </w:endnote>
  <w:endnote w:type="continuationNotice" w:id="1">
    <w:p w14:paraId="1266F220" w14:textId="77777777" w:rsidR="002164A9" w:rsidRDefault="0021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888685"/>
      <w:docPartObj>
        <w:docPartGallery w:val="Page Numbers (Bottom of Page)"/>
        <w:docPartUnique/>
      </w:docPartObj>
    </w:sdtPr>
    <w:sdtEndPr>
      <w:rPr>
        <w:noProof/>
      </w:rPr>
    </w:sdtEndPr>
    <w:sdtContent>
      <w:p w14:paraId="49A847BD" w14:textId="5455461A" w:rsidR="000028AF" w:rsidRDefault="00002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8519A" w14:textId="77777777" w:rsidR="000028AF" w:rsidRDefault="00002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784" w14:textId="77777777" w:rsidR="00931BC1" w:rsidRDefault="00931BC1">
    <w:pPr>
      <w:pStyle w:val="Footer"/>
      <w:jc w:val="center"/>
    </w:pPr>
  </w:p>
  <w:p w14:paraId="673A281D" w14:textId="70416E49" w:rsidR="00931BC1" w:rsidRDefault="00931BC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825E14F" w14:textId="136C3F7D" w:rsidR="00931BC1" w:rsidRDefault="00931BC1">
    <w:pPr>
      <w:pStyle w:val="Footer"/>
      <w:jc w:val="center"/>
    </w:pPr>
    <w:r>
      <w:t>Cyber Security Appliance and Services Agreement</w:t>
    </w:r>
  </w:p>
  <w:p w14:paraId="319DA391" w14:textId="77777777" w:rsidR="00EB132B" w:rsidRPr="008260D1" w:rsidRDefault="00EB132B" w:rsidP="00031C22">
    <w:pPr>
      <w:pStyle w:val="Footer"/>
      <w:tabs>
        <w:tab w:val="clear" w:pos="4680"/>
        <w:tab w:val="clear" w:pos="9360"/>
      </w:tabs>
      <w:rPr>
        <w:caps/>
        <w:noProof/>
        <w:color w:val="4472C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0981" w14:textId="77777777" w:rsidR="002164A9" w:rsidRDefault="002164A9" w:rsidP="00566B53">
      <w:pPr>
        <w:spacing w:after="0" w:line="240" w:lineRule="auto"/>
      </w:pPr>
      <w:r>
        <w:separator/>
      </w:r>
    </w:p>
  </w:footnote>
  <w:footnote w:type="continuationSeparator" w:id="0">
    <w:p w14:paraId="572287E7" w14:textId="77777777" w:rsidR="002164A9" w:rsidRDefault="002164A9" w:rsidP="00566B53">
      <w:pPr>
        <w:spacing w:after="0" w:line="240" w:lineRule="auto"/>
      </w:pPr>
      <w:r>
        <w:continuationSeparator/>
      </w:r>
    </w:p>
  </w:footnote>
  <w:footnote w:type="continuationNotice" w:id="1">
    <w:p w14:paraId="2AC75C65" w14:textId="77777777" w:rsidR="002164A9" w:rsidRDefault="002164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4334"/>
    <w:multiLevelType w:val="multilevel"/>
    <w:tmpl w:val="897A7B2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28272868"/>
    <w:multiLevelType w:val="multilevel"/>
    <w:tmpl w:val="2D3600CE"/>
    <w:lvl w:ilvl="0">
      <w:start w:val="2"/>
      <w:numFmt w:val="decimal"/>
      <w:lvlText w:val="%1."/>
      <w:lvlJc w:val="left"/>
      <w:pPr>
        <w:ind w:left="1980" w:hanging="720"/>
      </w:pPr>
      <w:rPr>
        <w:rFonts w:ascii="Times New Roman" w:eastAsia="Times New Roman" w:hAnsi="Times New Roman"/>
        <w:b/>
        <w:bCs/>
        <w:sz w:val="24"/>
        <w:szCs w:val="24"/>
      </w:rPr>
    </w:lvl>
    <w:lvl w:ilvl="1">
      <w:start w:val="1"/>
      <w:numFmt w:val="upperLetter"/>
      <w:lvlText w:val="%2."/>
      <w:lvlJc w:val="left"/>
      <w:pPr>
        <w:ind w:left="1980" w:hanging="360"/>
      </w:pPr>
      <w:rPr>
        <w:rFonts w:ascii="Times New Roman" w:eastAsia="Times New Roman" w:hAnsi="Times New Roman"/>
        <w:spacing w:val="-1"/>
        <w:sz w:val="22"/>
        <w:szCs w:val="24"/>
      </w:rPr>
    </w:lvl>
    <w:lvl w:ilvl="2">
      <w:start w:val="1"/>
      <w:numFmt w:val="bullet"/>
      <w:lvlText w:val=""/>
      <w:lvlJc w:val="left"/>
      <w:pPr>
        <w:ind w:left="3752" w:hanging="360"/>
      </w:pPr>
      <w:rPr>
        <w:rFonts w:ascii="Symbol" w:hAnsi="Symbol" w:cs="Symbol" w:hint="default"/>
      </w:rPr>
    </w:lvl>
    <w:lvl w:ilvl="3">
      <w:start w:val="1"/>
      <w:numFmt w:val="bullet"/>
      <w:lvlText w:val=""/>
      <w:lvlJc w:val="left"/>
      <w:pPr>
        <w:ind w:left="4638" w:hanging="360"/>
      </w:pPr>
      <w:rPr>
        <w:rFonts w:ascii="Symbol" w:hAnsi="Symbol" w:cs="Symbol" w:hint="default"/>
      </w:rPr>
    </w:lvl>
    <w:lvl w:ilvl="4">
      <w:start w:val="1"/>
      <w:numFmt w:val="bullet"/>
      <w:lvlText w:val=""/>
      <w:lvlJc w:val="left"/>
      <w:pPr>
        <w:ind w:left="5524" w:hanging="360"/>
      </w:pPr>
      <w:rPr>
        <w:rFonts w:ascii="Symbol" w:hAnsi="Symbol" w:cs="Symbol" w:hint="default"/>
      </w:rPr>
    </w:lvl>
    <w:lvl w:ilvl="5">
      <w:start w:val="1"/>
      <w:numFmt w:val="bullet"/>
      <w:lvlText w:val=""/>
      <w:lvlJc w:val="left"/>
      <w:pPr>
        <w:ind w:left="6410" w:hanging="360"/>
      </w:pPr>
      <w:rPr>
        <w:rFonts w:ascii="Symbol" w:hAnsi="Symbol" w:cs="Symbol" w:hint="default"/>
      </w:rPr>
    </w:lvl>
    <w:lvl w:ilvl="6">
      <w:start w:val="1"/>
      <w:numFmt w:val="bullet"/>
      <w:lvlText w:val=""/>
      <w:lvlJc w:val="left"/>
      <w:pPr>
        <w:ind w:left="7296" w:hanging="360"/>
      </w:pPr>
      <w:rPr>
        <w:rFonts w:ascii="Symbol" w:hAnsi="Symbol" w:cs="Symbol" w:hint="default"/>
      </w:rPr>
    </w:lvl>
    <w:lvl w:ilvl="7">
      <w:start w:val="1"/>
      <w:numFmt w:val="bullet"/>
      <w:lvlText w:val=""/>
      <w:lvlJc w:val="left"/>
      <w:pPr>
        <w:ind w:left="8182" w:hanging="360"/>
      </w:pPr>
      <w:rPr>
        <w:rFonts w:ascii="Symbol" w:hAnsi="Symbol" w:cs="Symbol" w:hint="default"/>
      </w:rPr>
    </w:lvl>
    <w:lvl w:ilvl="8">
      <w:start w:val="1"/>
      <w:numFmt w:val="bullet"/>
      <w:lvlText w:val=""/>
      <w:lvlJc w:val="left"/>
      <w:pPr>
        <w:ind w:left="9068" w:hanging="360"/>
      </w:pPr>
      <w:rPr>
        <w:rFonts w:ascii="Symbol" w:hAnsi="Symbol" w:cs="Symbol" w:hint="default"/>
      </w:rPr>
    </w:lvl>
  </w:abstractNum>
  <w:abstractNum w:abstractNumId="2" w15:restartNumberingAfterBreak="0">
    <w:nsid w:val="360F2194"/>
    <w:multiLevelType w:val="multilevel"/>
    <w:tmpl w:val="2820C44E"/>
    <w:lvl w:ilvl="0">
      <w:start w:val="1"/>
      <w:numFmt w:val="decimal"/>
      <w:lvlText w:val="%1."/>
      <w:lvlJc w:val="left"/>
      <w:pPr>
        <w:ind w:left="0" w:firstLine="0"/>
      </w:pPr>
      <w:rPr>
        <w:rFonts w:hint="default"/>
        <w:b/>
        <w:bCs/>
        <w:w w:val="99"/>
        <w:sz w:val="24"/>
        <w:szCs w:val="22"/>
      </w:rPr>
    </w:lvl>
    <w:lvl w:ilvl="1">
      <w:start w:val="1"/>
      <w:numFmt w:val="upperLetter"/>
      <w:lvlText w:val="%2."/>
      <w:lvlJc w:val="left"/>
      <w:pPr>
        <w:ind w:left="720" w:firstLine="0"/>
      </w:pPr>
      <w:rPr>
        <w:rFonts w:hint="default"/>
        <w:b w:val="0"/>
        <w:bCs w:val="0"/>
        <w:w w:val="99"/>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upp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3A4817A5"/>
    <w:multiLevelType w:val="multilevel"/>
    <w:tmpl w:val="C39E2504"/>
    <w:lvl w:ilvl="0">
      <w:start w:val="1"/>
      <w:numFmt w:val="decimal"/>
      <w:lvlText w:val="D-%1."/>
      <w:lvlJc w:val="left"/>
      <w:pPr>
        <w:ind w:left="0" w:firstLine="0"/>
      </w:pPr>
      <w:rPr>
        <w:rFonts w:hint="default"/>
        <w:b/>
        <w:bCs/>
        <w:w w:val="99"/>
        <w:sz w:val="24"/>
        <w:szCs w:val="22"/>
      </w:rPr>
    </w:lvl>
    <w:lvl w:ilvl="1">
      <w:start w:val="1"/>
      <w:numFmt w:val="upperLetter"/>
      <w:lvlText w:val="%2."/>
      <w:lvlJc w:val="left"/>
      <w:pPr>
        <w:ind w:left="720" w:firstLine="0"/>
      </w:pPr>
      <w:rPr>
        <w:rFonts w:hint="default"/>
        <w:b w:val="0"/>
        <w:bCs w:val="0"/>
        <w:w w:val="99"/>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upp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AC14FD5"/>
    <w:multiLevelType w:val="multilevel"/>
    <w:tmpl w:val="2820C44E"/>
    <w:lvl w:ilvl="0">
      <w:start w:val="1"/>
      <w:numFmt w:val="decimal"/>
      <w:lvlText w:val="%1."/>
      <w:lvlJc w:val="left"/>
      <w:pPr>
        <w:ind w:left="360" w:firstLine="0"/>
      </w:pPr>
      <w:rPr>
        <w:rFonts w:hint="default"/>
        <w:b/>
        <w:bCs/>
        <w:w w:val="99"/>
        <w:sz w:val="24"/>
        <w:szCs w:val="22"/>
      </w:rPr>
    </w:lvl>
    <w:lvl w:ilvl="1">
      <w:start w:val="1"/>
      <w:numFmt w:val="upperLetter"/>
      <w:lvlText w:val="%2."/>
      <w:lvlJc w:val="left"/>
      <w:pPr>
        <w:ind w:left="1080" w:firstLine="0"/>
      </w:pPr>
      <w:rPr>
        <w:rFonts w:hint="default"/>
        <w:b w:val="0"/>
        <w:bCs w:val="0"/>
        <w:w w:val="99"/>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upp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5" w15:restartNumberingAfterBreak="0">
    <w:nsid w:val="3B7B116C"/>
    <w:multiLevelType w:val="multilevel"/>
    <w:tmpl w:val="2820C44E"/>
    <w:lvl w:ilvl="0">
      <w:start w:val="1"/>
      <w:numFmt w:val="decimal"/>
      <w:lvlText w:val="%1."/>
      <w:lvlJc w:val="left"/>
      <w:pPr>
        <w:ind w:left="360" w:firstLine="0"/>
      </w:pPr>
      <w:rPr>
        <w:rFonts w:hint="default"/>
        <w:b/>
        <w:bCs/>
        <w:w w:val="99"/>
        <w:sz w:val="24"/>
        <w:szCs w:val="22"/>
      </w:rPr>
    </w:lvl>
    <w:lvl w:ilvl="1">
      <w:start w:val="1"/>
      <w:numFmt w:val="upperLetter"/>
      <w:lvlText w:val="%2."/>
      <w:lvlJc w:val="left"/>
      <w:pPr>
        <w:ind w:left="1080" w:firstLine="0"/>
      </w:pPr>
      <w:rPr>
        <w:rFonts w:hint="default"/>
        <w:b w:val="0"/>
        <w:bCs w:val="0"/>
        <w:w w:val="99"/>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upp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41755EE2"/>
    <w:multiLevelType w:val="multilevel"/>
    <w:tmpl w:val="67A24C60"/>
    <w:lvl w:ilvl="0">
      <w:start w:val="6"/>
      <w:numFmt w:val="decimal"/>
      <w:lvlText w:val="%1."/>
      <w:lvlJc w:val="left"/>
      <w:pPr>
        <w:ind w:left="0" w:firstLine="0"/>
      </w:pPr>
      <w:rPr>
        <w:rFonts w:hint="default"/>
        <w:b/>
        <w:bCs/>
        <w:w w:val="99"/>
        <w:sz w:val="24"/>
        <w:szCs w:val="22"/>
      </w:rPr>
    </w:lvl>
    <w:lvl w:ilvl="1">
      <w:start w:val="1"/>
      <w:numFmt w:val="upperLetter"/>
      <w:lvlText w:val="%2."/>
      <w:lvlJc w:val="left"/>
      <w:pPr>
        <w:ind w:left="720" w:firstLine="0"/>
      </w:pPr>
      <w:rPr>
        <w:rFonts w:hint="default"/>
        <w:b w:val="0"/>
        <w:bCs w:val="0"/>
        <w:w w:val="99"/>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upp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500941"/>
    <w:multiLevelType w:val="multilevel"/>
    <w:tmpl w:val="2E6C68D8"/>
    <w:lvl w:ilvl="0">
      <w:start w:val="1"/>
      <w:numFmt w:val="decimal"/>
      <w:lvlText w:val="%1."/>
      <w:lvlJc w:val="left"/>
      <w:pPr>
        <w:ind w:left="360" w:hanging="360"/>
      </w:pPr>
      <w:rPr>
        <w:rFonts w:ascii="Times New Roman" w:hAnsi="Times New Roman" w:cs="Times New Roman" w:hint="default"/>
        <w:sz w:val="24"/>
        <w:szCs w:val="24"/>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BC7CF2"/>
    <w:multiLevelType w:val="multilevel"/>
    <w:tmpl w:val="2D3600CE"/>
    <w:lvl w:ilvl="0">
      <w:start w:val="2"/>
      <w:numFmt w:val="decimal"/>
      <w:lvlText w:val="%1."/>
      <w:lvlJc w:val="left"/>
      <w:pPr>
        <w:ind w:left="1980" w:hanging="720"/>
      </w:pPr>
      <w:rPr>
        <w:rFonts w:ascii="Times New Roman" w:eastAsia="Times New Roman" w:hAnsi="Times New Roman"/>
        <w:b/>
        <w:bCs/>
        <w:sz w:val="24"/>
        <w:szCs w:val="24"/>
      </w:rPr>
    </w:lvl>
    <w:lvl w:ilvl="1">
      <w:start w:val="1"/>
      <w:numFmt w:val="upperLetter"/>
      <w:lvlText w:val="%2."/>
      <w:lvlJc w:val="left"/>
      <w:pPr>
        <w:ind w:left="1980" w:hanging="360"/>
      </w:pPr>
      <w:rPr>
        <w:rFonts w:ascii="Times New Roman" w:eastAsia="Times New Roman" w:hAnsi="Times New Roman"/>
        <w:spacing w:val="-1"/>
        <w:sz w:val="22"/>
        <w:szCs w:val="24"/>
      </w:rPr>
    </w:lvl>
    <w:lvl w:ilvl="2">
      <w:start w:val="1"/>
      <w:numFmt w:val="bullet"/>
      <w:lvlText w:val=""/>
      <w:lvlJc w:val="left"/>
      <w:pPr>
        <w:ind w:left="3752" w:hanging="360"/>
      </w:pPr>
      <w:rPr>
        <w:rFonts w:ascii="Symbol" w:hAnsi="Symbol" w:cs="Symbol" w:hint="default"/>
      </w:rPr>
    </w:lvl>
    <w:lvl w:ilvl="3">
      <w:start w:val="1"/>
      <w:numFmt w:val="bullet"/>
      <w:lvlText w:val=""/>
      <w:lvlJc w:val="left"/>
      <w:pPr>
        <w:ind w:left="4638" w:hanging="360"/>
      </w:pPr>
      <w:rPr>
        <w:rFonts w:ascii="Symbol" w:hAnsi="Symbol" w:cs="Symbol" w:hint="default"/>
      </w:rPr>
    </w:lvl>
    <w:lvl w:ilvl="4">
      <w:start w:val="1"/>
      <w:numFmt w:val="bullet"/>
      <w:lvlText w:val=""/>
      <w:lvlJc w:val="left"/>
      <w:pPr>
        <w:ind w:left="5524" w:hanging="360"/>
      </w:pPr>
      <w:rPr>
        <w:rFonts w:ascii="Symbol" w:hAnsi="Symbol" w:cs="Symbol" w:hint="default"/>
      </w:rPr>
    </w:lvl>
    <w:lvl w:ilvl="5">
      <w:start w:val="1"/>
      <w:numFmt w:val="bullet"/>
      <w:lvlText w:val=""/>
      <w:lvlJc w:val="left"/>
      <w:pPr>
        <w:ind w:left="6410" w:hanging="360"/>
      </w:pPr>
      <w:rPr>
        <w:rFonts w:ascii="Symbol" w:hAnsi="Symbol" w:cs="Symbol" w:hint="default"/>
      </w:rPr>
    </w:lvl>
    <w:lvl w:ilvl="6">
      <w:start w:val="1"/>
      <w:numFmt w:val="bullet"/>
      <w:lvlText w:val=""/>
      <w:lvlJc w:val="left"/>
      <w:pPr>
        <w:ind w:left="7296" w:hanging="360"/>
      </w:pPr>
      <w:rPr>
        <w:rFonts w:ascii="Symbol" w:hAnsi="Symbol" w:cs="Symbol" w:hint="default"/>
      </w:rPr>
    </w:lvl>
    <w:lvl w:ilvl="7">
      <w:start w:val="1"/>
      <w:numFmt w:val="bullet"/>
      <w:lvlText w:val=""/>
      <w:lvlJc w:val="left"/>
      <w:pPr>
        <w:ind w:left="8182" w:hanging="360"/>
      </w:pPr>
      <w:rPr>
        <w:rFonts w:ascii="Symbol" w:hAnsi="Symbol" w:cs="Symbol" w:hint="default"/>
      </w:rPr>
    </w:lvl>
    <w:lvl w:ilvl="8">
      <w:start w:val="1"/>
      <w:numFmt w:val="bullet"/>
      <w:lvlText w:val=""/>
      <w:lvlJc w:val="left"/>
      <w:pPr>
        <w:ind w:left="9068" w:hanging="360"/>
      </w:pPr>
      <w:rPr>
        <w:rFonts w:ascii="Symbol" w:hAnsi="Symbol" w:cs="Symbol" w:hint="default"/>
      </w:rPr>
    </w:lvl>
  </w:abstractNum>
  <w:abstractNum w:abstractNumId="9" w15:restartNumberingAfterBreak="0">
    <w:nsid w:val="46CD5D49"/>
    <w:multiLevelType w:val="multilevel"/>
    <w:tmpl w:val="135622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49BA2DE0"/>
    <w:multiLevelType w:val="multilevel"/>
    <w:tmpl w:val="4B764A5C"/>
    <w:lvl w:ilvl="0">
      <w:start w:val="1"/>
      <w:numFmt w:val="decimal"/>
      <w:lvlText w:val="%1."/>
      <w:lvlJc w:val="left"/>
      <w:pPr>
        <w:ind w:left="0" w:firstLine="0"/>
      </w:pPr>
      <w:rPr>
        <w:rFonts w:hint="default"/>
        <w:b/>
        <w:bCs/>
        <w:w w:val="99"/>
        <w:sz w:val="24"/>
        <w:szCs w:val="22"/>
      </w:rPr>
    </w:lvl>
    <w:lvl w:ilvl="1">
      <w:start w:val="1"/>
      <w:numFmt w:val="upperLetter"/>
      <w:lvlText w:val="%2."/>
      <w:lvlJc w:val="left"/>
      <w:pPr>
        <w:ind w:left="720" w:firstLine="0"/>
      </w:pPr>
      <w:rPr>
        <w:rFonts w:hint="default"/>
        <w:b w:val="0"/>
        <w:bCs w:val="0"/>
        <w:w w:val="99"/>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upp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4E322092"/>
    <w:multiLevelType w:val="multilevel"/>
    <w:tmpl w:val="2820C44E"/>
    <w:lvl w:ilvl="0">
      <w:start w:val="1"/>
      <w:numFmt w:val="decimal"/>
      <w:lvlText w:val="%1."/>
      <w:lvlJc w:val="left"/>
      <w:pPr>
        <w:ind w:left="360" w:firstLine="0"/>
      </w:pPr>
      <w:rPr>
        <w:rFonts w:hint="default"/>
        <w:b/>
        <w:bCs/>
        <w:w w:val="99"/>
        <w:sz w:val="24"/>
        <w:szCs w:val="22"/>
      </w:rPr>
    </w:lvl>
    <w:lvl w:ilvl="1">
      <w:start w:val="1"/>
      <w:numFmt w:val="upperLetter"/>
      <w:lvlText w:val="%2."/>
      <w:lvlJc w:val="left"/>
      <w:pPr>
        <w:ind w:left="1080" w:firstLine="0"/>
      </w:pPr>
      <w:rPr>
        <w:rFonts w:hint="default"/>
        <w:b w:val="0"/>
        <w:bCs w:val="0"/>
        <w:w w:val="99"/>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upp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6BA6BBF"/>
    <w:multiLevelType w:val="multilevel"/>
    <w:tmpl w:val="2E6C68D8"/>
    <w:lvl w:ilvl="0">
      <w:start w:val="1"/>
      <w:numFmt w:val="decimal"/>
      <w:lvlText w:val="%1."/>
      <w:lvlJc w:val="left"/>
      <w:pPr>
        <w:ind w:left="360" w:hanging="360"/>
      </w:pPr>
      <w:rPr>
        <w:rFonts w:ascii="Times New Roman" w:hAnsi="Times New Roman" w:cs="Times New Roman" w:hint="default"/>
        <w:sz w:val="24"/>
        <w:szCs w:val="24"/>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7123C3"/>
    <w:multiLevelType w:val="multilevel"/>
    <w:tmpl w:val="1EDC35D0"/>
    <w:lvl w:ilvl="0">
      <w:start w:val="5"/>
      <w:numFmt w:val="decimal"/>
      <w:lvlText w:val="%1."/>
      <w:lvlJc w:val="left"/>
      <w:pPr>
        <w:ind w:left="360" w:firstLine="0"/>
      </w:pPr>
      <w:rPr>
        <w:rFonts w:hint="default"/>
        <w:b/>
        <w:bCs/>
        <w:w w:val="99"/>
        <w:sz w:val="24"/>
        <w:szCs w:val="22"/>
      </w:rPr>
    </w:lvl>
    <w:lvl w:ilvl="1">
      <w:start w:val="1"/>
      <w:numFmt w:val="upperLetter"/>
      <w:lvlText w:val="%2."/>
      <w:lvlJc w:val="left"/>
      <w:pPr>
        <w:ind w:left="1080" w:firstLine="0"/>
      </w:pPr>
      <w:rPr>
        <w:rFonts w:hint="default"/>
        <w:b w:val="0"/>
        <w:bCs w:val="0"/>
        <w:w w:val="99"/>
      </w:rPr>
    </w:lvl>
    <w:lvl w:ilvl="2">
      <w:start w:val="1"/>
      <w:numFmt w:val="lowerRoman"/>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upp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69B22AD5"/>
    <w:multiLevelType w:val="multilevel"/>
    <w:tmpl w:val="B4B64BE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15" w15:restartNumberingAfterBreak="0">
    <w:nsid w:val="700B1C29"/>
    <w:multiLevelType w:val="hybridMultilevel"/>
    <w:tmpl w:val="ED187AEA"/>
    <w:lvl w:ilvl="0" w:tplc="0D6EA2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6513309">
    <w:abstractNumId w:val="10"/>
  </w:num>
  <w:num w:numId="2" w16cid:durableId="1475181094">
    <w:abstractNumId w:val="14"/>
  </w:num>
  <w:num w:numId="3" w16cid:durableId="1556817742">
    <w:abstractNumId w:val="9"/>
  </w:num>
  <w:num w:numId="4" w16cid:durableId="317344063">
    <w:abstractNumId w:val="7"/>
  </w:num>
  <w:num w:numId="5" w16cid:durableId="1204901592">
    <w:abstractNumId w:val="8"/>
  </w:num>
  <w:num w:numId="6" w16cid:durableId="1633441731">
    <w:abstractNumId w:val="15"/>
  </w:num>
  <w:num w:numId="7" w16cid:durableId="459112291">
    <w:abstractNumId w:val="12"/>
  </w:num>
  <w:num w:numId="8" w16cid:durableId="1199202408">
    <w:abstractNumId w:val="5"/>
  </w:num>
  <w:num w:numId="9" w16cid:durableId="1392458944">
    <w:abstractNumId w:val="6"/>
  </w:num>
  <w:num w:numId="10" w16cid:durableId="1614946593">
    <w:abstractNumId w:val="2"/>
  </w:num>
  <w:num w:numId="11" w16cid:durableId="797527578">
    <w:abstractNumId w:val="3"/>
  </w:num>
  <w:num w:numId="12" w16cid:durableId="150829217">
    <w:abstractNumId w:val="4"/>
  </w:num>
  <w:num w:numId="13" w16cid:durableId="56825811">
    <w:abstractNumId w:val="11"/>
  </w:num>
  <w:num w:numId="14" w16cid:durableId="547186545">
    <w:abstractNumId w:val="13"/>
  </w:num>
  <w:num w:numId="15" w16cid:durableId="459036633">
    <w:abstractNumId w:val="1"/>
  </w:num>
  <w:num w:numId="16" w16cid:durableId="38090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3NDYwMzE2t7A0NTNW0lEKTi0uzszPAykwqwUAjkxD0CwAAAA="/>
    <w:docVar w:name="CITRUS_DOC_GUID" w:val="c05645cd-a946-4527-97ed-8ca5775c4c0c"/>
  </w:docVars>
  <w:rsids>
    <w:rsidRoot w:val="00200995"/>
    <w:rsid w:val="000001ED"/>
    <w:rsid w:val="000015B3"/>
    <w:rsid w:val="000028AF"/>
    <w:rsid w:val="0000779C"/>
    <w:rsid w:val="000100B0"/>
    <w:rsid w:val="000111C8"/>
    <w:rsid w:val="00011D4B"/>
    <w:rsid w:val="000120E0"/>
    <w:rsid w:val="000127B4"/>
    <w:rsid w:val="00013F3E"/>
    <w:rsid w:val="00015A7F"/>
    <w:rsid w:val="00015F81"/>
    <w:rsid w:val="00020318"/>
    <w:rsid w:val="00021A12"/>
    <w:rsid w:val="00023498"/>
    <w:rsid w:val="000240E4"/>
    <w:rsid w:val="000313B3"/>
    <w:rsid w:val="00031C22"/>
    <w:rsid w:val="00031D80"/>
    <w:rsid w:val="00031EF2"/>
    <w:rsid w:val="0003442A"/>
    <w:rsid w:val="00034A37"/>
    <w:rsid w:val="000365BD"/>
    <w:rsid w:val="00040BB1"/>
    <w:rsid w:val="00040FEE"/>
    <w:rsid w:val="00042430"/>
    <w:rsid w:val="00043437"/>
    <w:rsid w:val="00046503"/>
    <w:rsid w:val="0004697E"/>
    <w:rsid w:val="00047068"/>
    <w:rsid w:val="00047F55"/>
    <w:rsid w:val="00050DB0"/>
    <w:rsid w:val="00052028"/>
    <w:rsid w:val="00052C51"/>
    <w:rsid w:val="00055FF7"/>
    <w:rsid w:val="0005619B"/>
    <w:rsid w:val="000568BB"/>
    <w:rsid w:val="00057260"/>
    <w:rsid w:val="000572A6"/>
    <w:rsid w:val="00057A60"/>
    <w:rsid w:val="000602AC"/>
    <w:rsid w:val="00060663"/>
    <w:rsid w:val="000662AF"/>
    <w:rsid w:val="00067B56"/>
    <w:rsid w:val="00073E73"/>
    <w:rsid w:val="00074D90"/>
    <w:rsid w:val="000807AC"/>
    <w:rsid w:val="000808C2"/>
    <w:rsid w:val="000823C9"/>
    <w:rsid w:val="00091D81"/>
    <w:rsid w:val="00092401"/>
    <w:rsid w:val="00093A04"/>
    <w:rsid w:val="0009464B"/>
    <w:rsid w:val="0009604D"/>
    <w:rsid w:val="000A0754"/>
    <w:rsid w:val="000A1089"/>
    <w:rsid w:val="000A6E33"/>
    <w:rsid w:val="000B2833"/>
    <w:rsid w:val="000B2B2B"/>
    <w:rsid w:val="000B77DF"/>
    <w:rsid w:val="000B79B7"/>
    <w:rsid w:val="000B7BE1"/>
    <w:rsid w:val="000C0E7A"/>
    <w:rsid w:val="000C1867"/>
    <w:rsid w:val="000C3A16"/>
    <w:rsid w:val="000C51F4"/>
    <w:rsid w:val="000C6BD5"/>
    <w:rsid w:val="000D3EEF"/>
    <w:rsid w:val="000D4233"/>
    <w:rsid w:val="000D48CF"/>
    <w:rsid w:val="000D711A"/>
    <w:rsid w:val="000D7799"/>
    <w:rsid w:val="000D7882"/>
    <w:rsid w:val="000E2AF6"/>
    <w:rsid w:val="000E2C15"/>
    <w:rsid w:val="000E4B63"/>
    <w:rsid w:val="000E61FC"/>
    <w:rsid w:val="000E658A"/>
    <w:rsid w:val="000E76FD"/>
    <w:rsid w:val="000F04B5"/>
    <w:rsid w:val="000F1169"/>
    <w:rsid w:val="000F16BB"/>
    <w:rsid w:val="000F2D2F"/>
    <w:rsid w:val="000F3B50"/>
    <w:rsid w:val="000F47DE"/>
    <w:rsid w:val="00101556"/>
    <w:rsid w:val="00101D67"/>
    <w:rsid w:val="00103359"/>
    <w:rsid w:val="0010503B"/>
    <w:rsid w:val="00107D5B"/>
    <w:rsid w:val="00110674"/>
    <w:rsid w:val="00110730"/>
    <w:rsid w:val="00110F23"/>
    <w:rsid w:val="0011201A"/>
    <w:rsid w:val="001133C1"/>
    <w:rsid w:val="00114B12"/>
    <w:rsid w:val="001156FB"/>
    <w:rsid w:val="00115EAC"/>
    <w:rsid w:val="00117EEA"/>
    <w:rsid w:val="001217F7"/>
    <w:rsid w:val="0012183D"/>
    <w:rsid w:val="00123F44"/>
    <w:rsid w:val="0012642C"/>
    <w:rsid w:val="001275E6"/>
    <w:rsid w:val="001279EC"/>
    <w:rsid w:val="001317F2"/>
    <w:rsid w:val="00132319"/>
    <w:rsid w:val="00132D8D"/>
    <w:rsid w:val="00133673"/>
    <w:rsid w:val="00133DEC"/>
    <w:rsid w:val="00135482"/>
    <w:rsid w:val="00136453"/>
    <w:rsid w:val="0014124C"/>
    <w:rsid w:val="00142E8E"/>
    <w:rsid w:val="00142EC5"/>
    <w:rsid w:val="00143B9C"/>
    <w:rsid w:val="00143D5A"/>
    <w:rsid w:val="0014409B"/>
    <w:rsid w:val="00144422"/>
    <w:rsid w:val="001452E0"/>
    <w:rsid w:val="001455B8"/>
    <w:rsid w:val="00145ADA"/>
    <w:rsid w:val="00150890"/>
    <w:rsid w:val="00151766"/>
    <w:rsid w:val="00152F78"/>
    <w:rsid w:val="001563BD"/>
    <w:rsid w:val="001614F6"/>
    <w:rsid w:val="00161DF2"/>
    <w:rsid w:val="00165B68"/>
    <w:rsid w:val="00171060"/>
    <w:rsid w:val="0017160C"/>
    <w:rsid w:val="0017671F"/>
    <w:rsid w:val="00180FE9"/>
    <w:rsid w:val="00181476"/>
    <w:rsid w:val="00185584"/>
    <w:rsid w:val="001870A3"/>
    <w:rsid w:val="00187301"/>
    <w:rsid w:val="00187E3B"/>
    <w:rsid w:val="0019164D"/>
    <w:rsid w:val="00193668"/>
    <w:rsid w:val="00194385"/>
    <w:rsid w:val="00197983"/>
    <w:rsid w:val="001A0737"/>
    <w:rsid w:val="001A3575"/>
    <w:rsid w:val="001B153A"/>
    <w:rsid w:val="001B309F"/>
    <w:rsid w:val="001B419F"/>
    <w:rsid w:val="001B6980"/>
    <w:rsid w:val="001B7BDA"/>
    <w:rsid w:val="001C3324"/>
    <w:rsid w:val="001C39C3"/>
    <w:rsid w:val="001C3BC8"/>
    <w:rsid w:val="001C435A"/>
    <w:rsid w:val="001C51C2"/>
    <w:rsid w:val="001D38F2"/>
    <w:rsid w:val="001E0D2F"/>
    <w:rsid w:val="001E3A90"/>
    <w:rsid w:val="001E43E1"/>
    <w:rsid w:val="001E72C2"/>
    <w:rsid w:val="001E7EFC"/>
    <w:rsid w:val="001F0CCA"/>
    <w:rsid w:val="001F1262"/>
    <w:rsid w:val="001F2AD0"/>
    <w:rsid w:val="001F2CD2"/>
    <w:rsid w:val="001F4B8A"/>
    <w:rsid w:val="00200112"/>
    <w:rsid w:val="00200995"/>
    <w:rsid w:val="00200A51"/>
    <w:rsid w:val="00202A14"/>
    <w:rsid w:val="00205102"/>
    <w:rsid w:val="002164A9"/>
    <w:rsid w:val="00217C35"/>
    <w:rsid w:val="00217E2D"/>
    <w:rsid w:val="00220688"/>
    <w:rsid w:val="00221992"/>
    <w:rsid w:val="002222F9"/>
    <w:rsid w:val="0022738F"/>
    <w:rsid w:val="00230E51"/>
    <w:rsid w:val="00231852"/>
    <w:rsid w:val="0023198B"/>
    <w:rsid w:val="00231AE3"/>
    <w:rsid w:val="00235B58"/>
    <w:rsid w:val="0023703A"/>
    <w:rsid w:val="00240FED"/>
    <w:rsid w:val="002418B5"/>
    <w:rsid w:val="00242241"/>
    <w:rsid w:val="00244A8A"/>
    <w:rsid w:val="00244E71"/>
    <w:rsid w:val="00245F72"/>
    <w:rsid w:val="0024687C"/>
    <w:rsid w:val="00252B7C"/>
    <w:rsid w:val="00254F09"/>
    <w:rsid w:val="0025604C"/>
    <w:rsid w:val="0026146B"/>
    <w:rsid w:val="00262D39"/>
    <w:rsid w:val="0026458C"/>
    <w:rsid w:val="00265B8C"/>
    <w:rsid w:val="00267069"/>
    <w:rsid w:val="00267BFA"/>
    <w:rsid w:val="0027131F"/>
    <w:rsid w:val="002748B0"/>
    <w:rsid w:val="00274A2A"/>
    <w:rsid w:val="00276782"/>
    <w:rsid w:val="00276ADB"/>
    <w:rsid w:val="00277F91"/>
    <w:rsid w:val="0028000F"/>
    <w:rsid w:val="00281347"/>
    <w:rsid w:val="00281495"/>
    <w:rsid w:val="002816AC"/>
    <w:rsid w:val="00281DDD"/>
    <w:rsid w:val="00282AAF"/>
    <w:rsid w:val="002845DD"/>
    <w:rsid w:val="002853E7"/>
    <w:rsid w:val="00285E37"/>
    <w:rsid w:val="0029374D"/>
    <w:rsid w:val="00294755"/>
    <w:rsid w:val="002A6A18"/>
    <w:rsid w:val="002B075C"/>
    <w:rsid w:val="002B1CFA"/>
    <w:rsid w:val="002B6257"/>
    <w:rsid w:val="002B6415"/>
    <w:rsid w:val="002B6CCD"/>
    <w:rsid w:val="002C1B2E"/>
    <w:rsid w:val="002C3844"/>
    <w:rsid w:val="002C4E56"/>
    <w:rsid w:val="002C5FA4"/>
    <w:rsid w:val="002C6540"/>
    <w:rsid w:val="002C7117"/>
    <w:rsid w:val="002C7565"/>
    <w:rsid w:val="002D0F73"/>
    <w:rsid w:val="002D2D4D"/>
    <w:rsid w:val="002D4C5F"/>
    <w:rsid w:val="002E12C5"/>
    <w:rsid w:val="002E26E4"/>
    <w:rsid w:val="002E4101"/>
    <w:rsid w:val="002E4F1A"/>
    <w:rsid w:val="002E5267"/>
    <w:rsid w:val="002E7922"/>
    <w:rsid w:val="002F009A"/>
    <w:rsid w:val="002F0DCE"/>
    <w:rsid w:val="002F1D25"/>
    <w:rsid w:val="002F241B"/>
    <w:rsid w:val="002F69FC"/>
    <w:rsid w:val="002F6C52"/>
    <w:rsid w:val="00300FD9"/>
    <w:rsid w:val="0030207D"/>
    <w:rsid w:val="003024C0"/>
    <w:rsid w:val="00303CBA"/>
    <w:rsid w:val="0030758A"/>
    <w:rsid w:val="00307B00"/>
    <w:rsid w:val="00310303"/>
    <w:rsid w:val="00310E2F"/>
    <w:rsid w:val="0031151E"/>
    <w:rsid w:val="00313597"/>
    <w:rsid w:val="0031488A"/>
    <w:rsid w:val="00317397"/>
    <w:rsid w:val="00323ADE"/>
    <w:rsid w:val="00323D69"/>
    <w:rsid w:val="003263C4"/>
    <w:rsid w:val="0033190D"/>
    <w:rsid w:val="003360BF"/>
    <w:rsid w:val="00340816"/>
    <w:rsid w:val="003426F4"/>
    <w:rsid w:val="00342F35"/>
    <w:rsid w:val="00343E0E"/>
    <w:rsid w:val="00344172"/>
    <w:rsid w:val="00344ACB"/>
    <w:rsid w:val="00344B1C"/>
    <w:rsid w:val="00346D23"/>
    <w:rsid w:val="0035007B"/>
    <w:rsid w:val="00352046"/>
    <w:rsid w:val="003543CD"/>
    <w:rsid w:val="0035634B"/>
    <w:rsid w:val="00360EF4"/>
    <w:rsid w:val="00362A59"/>
    <w:rsid w:val="00364CD3"/>
    <w:rsid w:val="0036509F"/>
    <w:rsid w:val="003657D1"/>
    <w:rsid w:val="00365952"/>
    <w:rsid w:val="00372285"/>
    <w:rsid w:val="00373FBD"/>
    <w:rsid w:val="00374AAE"/>
    <w:rsid w:val="00375258"/>
    <w:rsid w:val="003763B1"/>
    <w:rsid w:val="00376731"/>
    <w:rsid w:val="00376B38"/>
    <w:rsid w:val="0037730B"/>
    <w:rsid w:val="0038004A"/>
    <w:rsid w:val="00382864"/>
    <w:rsid w:val="00384909"/>
    <w:rsid w:val="003866D8"/>
    <w:rsid w:val="00394EED"/>
    <w:rsid w:val="00395C50"/>
    <w:rsid w:val="00396199"/>
    <w:rsid w:val="0039651F"/>
    <w:rsid w:val="00396703"/>
    <w:rsid w:val="003A1493"/>
    <w:rsid w:val="003A6587"/>
    <w:rsid w:val="003B0C1D"/>
    <w:rsid w:val="003B3767"/>
    <w:rsid w:val="003B4DBA"/>
    <w:rsid w:val="003B6233"/>
    <w:rsid w:val="003B7C65"/>
    <w:rsid w:val="003C558D"/>
    <w:rsid w:val="003C5C80"/>
    <w:rsid w:val="003C602D"/>
    <w:rsid w:val="003C71EE"/>
    <w:rsid w:val="003D1262"/>
    <w:rsid w:val="003E0B90"/>
    <w:rsid w:val="003E41C3"/>
    <w:rsid w:val="003E649D"/>
    <w:rsid w:val="003E64D0"/>
    <w:rsid w:val="003F1D39"/>
    <w:rsid w:val="003F2533"/>
    <w:rsid w:val="003F5DD2"/>
    <w:rsid w:val="0040220B"/>
    <w:rsid w:val="00404D84"/>
    <w:rsid w:val="00404DA6"/>
    <w:rsid w:val="00404DDB"/>
    <w:rsid w:val="00406EED"/>
    <w:rsid w:val="00407C88"/>
    <w:rsid w:val="004163E3"/>
    <w:rsid w:val="004177E9"/>
    <w:rsid w:val="0042036E"/>
    <w:rsid w:val="0042689F"/>
    <w:rsid w:val="004268AD"/>
    <w:rsid w:val="00430B38"/>
    <w:rsid w:val="0043108A"/>
    <w:rsid w:val="00431409"/>
    <w:rsid w:val="00432989"/>
    <w:rsid w:val="004335FE"/>
    <w:rsid w:val="004344CE"/>
    <w:rsid w:val="00435706"/>
    <w:rsid w:val="00436A0B"/>
    <w:rsid w:val="00437531"/>
    <w:rsid w:val="00440487"/>
    <w:rsid w:val="00441A0D"/>
    <w:rsid w:val="0044333D"/>
    <w:rsid w:val="00444AE1"/>
    <w:rsid w:val="0044582D"/>
    <w:rsid w:val="004466CD"/>
    <w:rsid w:val="00447A70"/>
    <w:rsid w:val="00447FF0"/>
    <w:rsid w:val="00450CB8"/>
    <w:rsid w:val="004533E1"/>
    <w:rsid w:val="00456032"/>
    <w:rsid w:val="004566C2"/>
    <w:rsid w:val="00457BA6"/>
    <w:rsid w:val="00462113"/>
    <w:rsid w:val="00463631"/>
    <w:rsid w:val="004639BC"/>
    <w:rsid w:val="0047059E"/>
    <w:rsid w:val="00472D64"/>
    <w:rsid w:val="00472FCF"/>
    <w:rsid w:val="004776E1"/>
    <w:rsid w:val="00483818"/>
    <w:rsid w:val="004838BC"/>
    <w:rsid w:val="004855A6"/>
    <w:rsid w:val="00485EC7"/>
    <w:rsid w:val="00494295"/>
    <w:rsid w:val="00494352"/>
    <w:rsid w:val="00494B79"/>
    <w:rsid w:val="00494DF5"/>
    <w:rsid w:val="00497334"/>
    <w:rsid w:val="004976EC"/>
    <w:rsid w:val="004A0152"/>
    <w:rsid w:val="004A0659"/>
    <w:rsid w:val="004A1D67"/>
    <w:rsid w:val="004A356C"/>
    <w:rsid w:val="004A4F27"/>
    <w:rsid w:val="004A5570"/>
    <w:rsid w:val="004A6332"/>
    <w:rsid w:val="004A6749"/>
    <w:rsid w:val="004A70CB"/>
    <w:rsid w:val="004B2F60"/>
    <w:rsid w:val="004B34A4"/>
    <w:rsid w:val="004B6605"/>
    <w:rsid w:val="004B667B"/>
    <w:rsid w:val="004B66C2"/>
    <w:rsid w:val="004B786A"/>
    <w:rsid w:val="004C08E8"/>
    <w:rsid w:val="004C0B55"/>
    <w:rsid w:val="004C339B"/>
    <w:rsid w:val="004C494A"/>
    <w:rsid w:val="004C4C9B"/>
    <w:rsid w:val="004C4DA6"/>
    <w:rsid w:val="004C691A"/>
    <w:rsid w:val="004D1E79"/>
    <w:rsid w:val="004D3819"/>
    <w:rsid w:val="004D62E3"/>
    <w:rsid w:val="004D661F"/>
    <w:rsid w:val="004D6D63"/>
    <w:rsid w:val="004E3E79"/>
    <w:rsid w:val="004E48D5"/>
    <w:rsid w:val="004E50AC"/>
    <w:rsid w:val="004E574E"/>
    <w:rsid w:val="004E76EB"/>
    <w:rsid w:val="004F0D67"/>
    <w:rsid w:val="004F2121"/>
    <w:rsid w:val="004F29C3"/>
    <w:rsid w:val="004F79B1"/>
    <w:rsid w:val="004F7F74"/>
    <w:rsid w:val="00500003"/>
    <w:rsid w:val="00503A4B"/>
    <w:rsid w:val="00505FD4"/>
    <w:rsid w:val="00513A9B"/>
    <w:rsid w:val="00516804"/>
    <w:rsid w:val="00520ED6"/>
    <w:rsid w:val="00526D20"/>
    <w:rsid w:val="00527D57"/>
    <w:rsid w:val="00530659"/>
    <w:rsid w:val="00531DE0"/>
    <w:rsid w:val="00535295"/>
    <w:rsid w:val="00536CFA"/>
    <w:rsid w:val="00540667"/>
    <w:rsid w:val="00542623"/>
    <w:rsid w:val="00542F0E"/>
    <w:rsid w:val="00543A3D"/>
    <w:rsid w:val="00544479"/>
    <w:rsid w:val="0054489B"/>
    <w:rsid w:val="00550EB8"/>
    <w:rsid w:val="00551112"/>
    <w:rsid w:val="00552140"/>
    <w:rsid w:val="0055322F"/>
    <w:rsid w:val="005543F6"/>
    <w:rsid w:val="00556E02"/>
    <w:rsid w:val="00556FB3"/>
    <w:rsid w:val="00557C44"/>
    <w:rsid w:val="005600BB"/>
    <w:rsid w:val="00560821"/>
    <w:rsid w:val="005621CA"/>
    <w:rsid w:val="005648A4"/>
    <w:rsid w:val="0056631A"/>
    <w:rsid w:val="00566B53"/>
    <w:rsid w:val="0057077F"/>
    <w:rsid w:val="00572147"/>
    <w:rsid w:val="00574840"/>
    <w:rsid w:val="00574C6C"/>
    <w:rsid w:val="0057715C"/>
    <w:rsid w:val="005800E5"/>
    <w:rsid w:val="00581617"/>
    <w:rsid w:val="00584F99"/>
    <w:rsid w:val="005852A9"/>
    <w:rsid w:val="00586E89"/>
    <w:rsid w:val="00591316"/>
    <w:rsid w:val="0059433C"/>
    <w:rsid w:val="00595886"/>
    <w:rsid w:val="00597645"/>
    <w:rsid w:val="00597F6F"/>
    <w:rsid w:val="005A1363"/>
    <w:rsid w:val="005A2A41"/>
    <w:rsid w:val="005A3270"/>
    <w:rsid w:val="005A3978"/>
    <w:rsid w:val="005A6B78"/>
    <w:rsid w:val="005A7CFC"/>
    <w:rsid w:val="005B0648"/>
    <w:rsid w:val="005B0ECF"/>
    <w:rsid w:val="005C1E1E"/>
    <w:rsid w:val="005C467E"/>
    <w:rsid w:val="005C7083"/>
    <w:rsid w:val="005C75D4"/>
    <w:rsid w:val="005D13A9"/>
    <w:rsid w:val="005D1507"/>
    <w:rsid w:val="005D1F35"/>
    <w:rsid w:val="005D48A7"/>
    <w:rsid w:val="005D63DF"/>
    <w:rsid w:val="005D6874"/>
    <w:rsid w:val="005D6CE2"/>
    <w:rsid w:val="005D6DF2"/>
    <w:rsid w:val="005E268B"/>
    <w:rsid w:val="005E4982"/>
    <w:rsid w:val="005E4BB6"/>
    <w:rsid w:val="005E51C7"/>
    <w:rsid w:val="005E7E92"/>
    <w:rsid w:val="005F3C74"/>
    <w:rsid w:val="005F3E17"/>
    <w:rsid w:val="005F6CEA"/>
    <w:rsid w:val="005F6D69"/>
    <w:rsid w:val="005F6DED"/>
    <w:rsid w:val="00601269"/>
    <w:rsid w:val="00601D6E"/>
    <w:rsid w:val="00602256"/>
    <w:rsid w:val="006038F0"/>
    <w:rsid w:val="00605429"/>
    <w:rsid w:val="00610AF2"/>
    <w:rsid w:val="00611D99"/>
    <w:rsid w:val="00611ED1"/>
    <w:rsid w:val="00612036"/>
    <w:rsid w:val="006128AE"/>
    <w:rsid w:val="0061483A"/>
    <w:rsid w:val="00616B0A"/>
    <w:rsid w:val="0061742E"/>
    <w:rsid w:val="0061762B"/>
    <w:rsid w:val="00620653"/>
    <w:rsid w:val="006242D6"/>
    <w:rsid w:val="006269CB"/>
    <w:rsid w:val="00627229"/>
    <w:rsid w:val="0062785C"/>
    <w:rsid w:val="00633A61"/>
    <w:rsid w:val="00634310"/>
    <w:rsid w:val="00634C2E"/>
    <w:rsid w:val="006350C4"/>
    <w:rsid w:val="0063517E"/>
    <w:rsid w:val="00636014"/>
    <w:rsid w:val="006378B1"/>
    <w:rsid w:val="006456A5"/>
    <w:rsid w:val="00646402"/>
    <w:rsid w:val="0064698A"/>
    <w:rsid w:val="00647061"/>
    <w:rsid w:val="00652260"/>
    <w:rsid w:val="006571CD"/>
    <w:rsid w:val="00657AC9"/>
    <w:rsid w:val="00660479"/>
    <w:rsid w:val="00661957"/>
    <w:rsid w:val="00664A16"/>
    <w:rsid w:val="006652DC"/>
    <w:rsid w:val="00671809"/>
    <w:rsid w:val="00672347"/>
    <w:rsid w:val="00672877"/>
    <w:rsid w:val="00673AE3"/>
    <w:rsid w:val="00673B3F"/>
    <w:rsid w:val="00673ED5"/>
    <w:rsid w:val="00674AFE"/>
    <w:rsid w:val="00675377"/>
    <w:rsid w:val="00675FD8"/>
    <w:rsid w:val="006766DD"/>
    <w:rsid w:val="00677B5D"/>
    <w:rsid w:val="00680BA9"/>
    <w:rsid w:val="00680E13"/>
    <w:rsid w:val="00684006"/>
    <w:rsid w:val="00684AF3"/>
    <w:rsid w:val="00684BAF"/>
    <w:rsid w:val="00686BF0"/>
    <w:rsid w:val="00687A6E"/>
    <w:rsid w:val="006900F9"/>
    <w:rsid w:val="00690B37"/>
    <w:rsid w:val="00690FE6"/>
    <w:rsid w:val="00693880"/>
    <w:rsid w:val="00696ED0"/>
    <w:rsid w:val="00697495"/>
    <w:rsid w:val="00697693"/>
    <w:rsid w:val="00697CCB"/>
    <w:rsid w:val="006A0D92"/>
    <w:rsid w:val="006A121C"/>
    <w:rsid w:val="006A13E3"/>
    <w:rsid w:val="006A2F50"/>
    <w:rsid w:val="006B183B"/>
    <w:rsid w:val="006B4A56"/>
    <w:rsid w:val="006B4AA4"/>
    <w:rsid w:val="006B56FC"/>
    <w:rsid w:val="006B6A08"/>
    <w:rsid w:val="006C207E"/>
    <w:rsid w:val="006C2D29"/>
    <w:rsid w:val="006C36F5"/>
    <w:rsid w:val="006C3AB8"/>
    <w:rsid w:val="006D1895"/>
    <w:rsid w:val="006D25C0"/>
    <w:rsid w:val="006D301F"/>
    <w:rsid w:val="006D48A1"/>
    <w:rsid w:val="006D4FD1"/>
    <w:rsid w:val="006D5A0A"/>
    <w:rsid w:val="006D5C52"/>
    <w:rsid w:val="006D6D68"/>
    <w:rsid w:val="006D7137"/>
    <w:rsid w:val="006D7383"/>
    <w:rsid w:val="006F3FA0"/>
    <w:rsid w:val="006F50B5"/>
    <w:rsid w:val="006F5AD7"/>
    <w:rsid w:val="006F66DB"/>
    <w:rsid w:val="00701438"/>
    <w:rsid w:val="007023FF"/>
    <w:rsid w:val="0070445D"/>
    <w:rsid w:val="007057A7"/>
    <w:rsid w:val="00706AD0"/>
    <w:rsid w:val="007112DA"/>
    <w:rsid w:val="00713A46"/>
    <w:rsid w:val="00715F03"/>
    <w:rsid w:val="00721F40"/>
    <w:rsid w:val="00722B85"/>
    <w:rsid w:val="007232FC"/>
    <w:rsid w:val="00724391"/>
    <w:rsid w:val="00726D41"/>
    <w:rsid w:val="00731D4A"/>
    <w:rsid w:val="00732E79"/>
    <w:rsid w:val="007346A9"/>
    <w:rsid w:val="007436B2"/>
    <w:rsid w:val="0074623D"/>
    <w:rsid w:val="007467DB"/>
    <w:rsid w:val="007476BA"/>
    <w:rsid w:val="00747735"/>
    <w:rsid w:val="00747A10"/>
    <w:rsid w:val="0075057E"/>
    <w:rsid w:val="007507F0"/>
    <w:rsid w:val="00750E1A"/>
    <w:rsid w:val="0075390C"/>
    <w:rsid w:val="0075489B"/>
    <w:rsid w:val="00754F20"/>
    <w:rsid w:val="00756511"/>
    <w:rsid w:val="0075688D"/>
    <w:rsid w:val="00756D01"/>
    <w:rsid w:val="00761E86"/>
    <w:rsid w:val="007622D6"/>
    <w:rsid w:val="00762E73"/>
    <w:rsid w:val="007665C5"/>
    <w:rsid w:val="00766A38"/>
    <w:rsid w:val="00766BC9"/>
    <w:rsid w:val="007701FD"/>
    <w:rsid w:val="00775271"/>
    <w:rsid w:val="00777EFC"/>
    <w:rsid w:val="00780378"/>
    <w:rsid w:val="0078087E"/>
    <w:rsid w:val="00782AC4"/>
    <w:rsid w:val="0078400D"/>
    <w:rsid w:val="00790DD2"/>
    <w:rsid w:val="0079385B"/>
    <w:rsid w:val="00794BBE"/>
    <w:rsid w:val="00794BC1"/>
    <w:rsid w:val="0079627B"/>
    <w:rsid w:val="007963EA"/>
    <w:rsid w:val="007A0CFC"/>
    <w:rsid w:val="007A2F33"/>
    <w:rsid w:val="007A7F82"/>
    <w:rsid w:val="007B255E"/>
    <w:rsid w:val="007B3961"/>
    <w:rsid w:val="007B54E4"/>
    <w:rsid w:val="007B7AC6"/>
    <w:rsid w:val="007C34A3"/>
    <w:rsid w:val="007C776C"/>
    <w:rsid w:val="007D08D5"/>
    <w:rsid w:val="007D17C2"/>
    <w:rsid w:val="007D1B4A"/>
    <w:rsid w:val="007D26A6"/>
    <w:rsid w:val="007D2D9B"/>
    <w:rsid w:val="007D354E"/>
    <w:rsid w:val="007D4586"/>
    <w:rsid w:val="007D511E"/>
    <w:rsid w:val="007D6114"/>
    <w:rsid w:val="007E4104"/>
    <w:rsid w:val="007E4361"/>
    <w:rsid w:val="007F04E6"/>
    <w:rsid w:val="007F1F74"/>
    <w:rsid w:val="007F4F34"/>
    <w:rsid w:val="007F5446"/>
    <w:rsid w:val="007F64A8"/>
    <w:rsid w:val="007F6F43"/>
    <w:rsid w:val="007F7496"/>
    <w:rsid w:val="00800A32"/>
    <w:rsid w:val="0080391F"/>
    <w:rsid w:val="00804047"/>
    <w:rsid w:val="00805B69"/>
    <w:rsid w:val="0080702A"/>
    <w:rsid w:val="00807A62"/>
    <w:rsid w:val="0081053C"/>
    <w:rsid w:val="00812DE3"/>
    <w:rsid w:val="008158F1"/>
    <w:rsid w:val="00815AAE"/>
    <w:rsid w:val="00817A94"/>
    <w:rsid w:val="0082046D"/>
    <w:rsid w:val="008224C6"/>
    <w:rsid w:val="00823666"/>
    <w:rsid w:val="00823CA8"/>
    <w:rsid w:val="00823F42"/>
    <w:rsid w:val="00825F9C"/>
    <w:rsid w:val="008260D1"/>
    <w:rsid w:val="00827997"/>
    <w:rsid w:val="00831180"/>
    <w:rsid w:val="008331AB"/>
    <w:rsid w:val="008348AA"/>
    <w:rsid w:val="0083521C"/>
    <w:rsid w:val="00836168"/>
    <w:rsid w:val="00840E30"/>
    <w:rsid w:val="00841794"/>
    <w:rsid w:val="00841C05"/>
    <w:rsid w:val="0084361C"/>
    <w:rsid w:val="008440C7"/>
    <w:rsid w:val="00844BD2"/>
    <w:rsid w:val="00846D9F"/>
    <w:rsid w:val="0085068F"/>
    <w:rsid w:val="008512EE"/>
    <w:rsid w:val="00852498"/>
    <w:rsid w:val="008538CE"/>
    <w:rsid w:val="00853D53"/>
    <w:rsid w:val="00854EFF"/>
    <w:rsid w:val="00857983"/>
    <w:rsid w:val="00860BEC"/>
    <w:rsid w:val="00861E7E"/>
    <w:rsid w:val="008632BE"/>
    <w:rsid w:val="0086616E"/>
    <w:rsid w:val="00866DC7"/>
    <w:rsid w:val="0087023C"/>
    <w:rsid w:val="008715AF"/>
    <w:rsid w:val="00874083"/>
    <w:rsid w:val="00876856"/>
    <w:rsid w:val="00876F1D"/>
    <w:rsid w:val="00877556"/>
    <w:rsid w:val="0088357A"/>
    <w:rsid w:val="00886833"/>
    <w:rsid w:val="00887524"/>
    <w:rsid w:val="00894FA5"/>
    <w:rsid w:val="008A0338"/>
    <w:rsid w:val="008A04E4"/>
    <w:rsid w:val="008A097D"/>
    <w:rsid w:val="008A2BA7"/>
    <w:rsid w:val="008A2D33"/>
    <w:rsid w:val="008A3442"/>
    <w:rsid w:val="008A36B2"/>
    <w:rsid w:val="008A5924"/>
    <w:rsid w:val="008A62DE"/>
    <w:rsid w:val="008A78B6"/>
    <w:rsid w:val="008B1536"/>
    <w:rsid w:val="008B2259"/>
    <w:rsid w:val="008B29EA"/>
    <w:rsid w:val="008B4DB0"/>
    <w:rsid w:val="008B4E0B"/>
    <w:rsid w:val="008B6988"/>
    <w:rsid w:val="008C0F89"/>
    <w:rsid w:val="008C42E7"/>
    <w:rsid w:val="008C4391"/>
    <w:rsid w:val="008C4762"/>
    <w:rsid w:val="008C5F45"/>
    <w:rsid w:val="008C77A5"/>
    <w:rsid w:val="008D1166"/>
    <w:rsid w:val="008D14EF"/>
    <w:rsid w:val="008D36B3"/>
    <w:rsid w:val="008D38DE"/>
    <w:rsid w:val="008D5A18"/>
    <w:rsid w:val="008D6D0D"/>
    <w:rsid w:val="008E19A6"/>
    <w:rsid w:val="008E34AF"/>
    <w:rsid w:val="008E4575"/>
    <w:rsid w:val="008E4880"/>
    <w:rsid w:val="008F002A"/>
    <w:rsid w:val="008F14EA"/>
    <w:rsid w:val="008F4751"/>
    <w:rsid w:val="008F53C7"/>
    <w:rsid w:val="008F6734"/>
    <w:rsid w:val="008F7B70"/>
    <w:rsid w:val="00900013"/>
    <w:rsid w:val="00902637"/>
    <w:rsid w:val="009029A3"/>
    <w:rsid w:val="00903C89"/>
    <w:rsid w:val="009054E6"/>
    <w:rsid w:val="00905C26"/>
    <w:rsid w:val="0090670B"/>
    <w:rsid w:val="00906EAD"/>
    <w:rsid w:val="00907ECB"/>
    <w:rsid w:val="009106CC"/>
    <w:rsid w:val="0091479D"/>
    <w:rsid w:val="00914C66"/>
    <w:rsid w:val="009152BF"/>
    <w:rsid w:val="00915A61"/>
    <w:rsid w:val="00917538"/>
    <w:rsid w:val="00917699"/>
    <w:rsid w:val="00917F8A"/>
    <w:rsid w:val="009212AD"/>
    <w:rsid w:val="00922423"/>
    <w:rsid w:val="00923799"/>
    <w:rsid w:val="00923BAE"/>
    <w:rsid w:val="009308A3"/>
    <w:rsid w:val="00930DB2"/>
    <w:rsid w:val="00931BC1"/>
    <w:rsid w:val="009370D2"/>
    <w:rsid w:val="009400ED"/>
    <w:rsid w:val="00941E0B"/>
    <w:rsid w:val="0094284E"/>
    <w:rsid w:val="00943BD7"/>
    <w:rsid w:val="009458FB"/>
    <w:rsid w:val="0094755F"/>
    <w:rsid w:val="009479D6"/>
    <w:rsid w:val="009503EC"/>
    <w:rsid w:val="0095105F"/>
    <w:rsid w:val="009524F7"/>
    <w:rsid w:val="00952AFA"/>
    <w:rsid w:val="009532B0"/>
    <w:rsid w:val="009533ED"/>
    <w:rsid w:val="00954B03"/>
    <w:rsid w:val="00955071"/>
    <w:rsid w:val="00956313"/>
    <w:rsid w:val="009564B6"/>
    <w:rsid w:val="009576C3"/>
    <w:rsid w:val="009615BE"/>
    <w:rsid w:val="009615CB"/>
    <w:rsid w:val="009617D0"/>
    <w:rsid w:val="00962BBF"/>
    <w:rsid w:val="00964A06"/>
    <w:rsid w:val="00964F19"/>
    <w:rsid w:val="0097227F"/>
    <w:rsid w:val="009736D8"/>
    <w:rsid w:val="0097568D"/>
    <w:rsid w:val="009759BF"/>
    <w:rsid w:val="00983402"/>
    <w:rsid w:val="009858F3"/>
    <w:rsid w:val="00987359"/>
    <w:rsid w:val="00993F2F"/>
    <w:rsid w:val="009A27A6"/>
    <w:rsid w:val="009A4E98"/>
    <w:rsid w:val="009A4EC2"/>
    <w:rsid w:val="009A5065"/>
    <w:rsid w:val="009A6548"/>
    <w:rsid w:val="009B0B80"/>
    <w:rsid w:val="009B0BE3"/>
    <w:rsid w:val="009B0C29"/>
    <w:rsid w:val="009B5FE1"/>
    <w:rsid w:val="009B7D73"/>
    <w:rsid w:val="009C083C"/>
    <w:rsid w:val="009C2033"/>
    <w:rsid w:val="009C224C"/>
    <w:rsid w:val="009C3B35"/>
    <w:rsid w:val="009C4508"/>
    <w:rsid w:val="009C51FA"/>
    <w:rsid w:val="009D0231"/>
    <w:rsid w:val="009D02E7"/>
    <w:rsid w:val="009D0401"/>
    <w:rsid w:val="009D305C"/>
    <w:rsid w:val="009D347B"/>
    <w:rsid w:val="009D3B90"/>
    <w:rsid w:val="009E3F9B"/>
    <w:rsid w:val="009F2714"/>
    <w:rsid w:val="009F27AF"/>
    <w:rsid w:val="009F4BCF"/>
    <w:rsid w:val="009F5F23"/>
    <w:rsid w:val="009F6D37"/>
    <w:rsid w:val="009F7636"/>
    <w:rsid w:val="00A000C8"/>
    <w:rsid w:val="00A00AB9"/>
    <w:rsid w:val="00A01FBB"/>
    <w:rsid w:val="00A027C3"/>
    <w:rsid w:val="00A046F2"/>
    <w:rsid w:val="00A048DA"/>
    <w:rsid w:val="00A06356"/>
    <w:rsid w:val="00A06E77"/>
    <w:rsid w:val="00A1719D"/>
    <w:rsid w:val="00A177AE"/>
    <w:rsid w:val="00A25585"/>
    <w:rsid w:val="00A26163"/>
    <w:rsid w:val="00A26FD7"/>
    <w:rsid w:val="00A314E5"/>
    <w:rsid w:val="00A36458"/>
    <w:rsid w:val="00A36D10"/>
    <w:rsid w:val="00A36D78"/>
    <w:rsid w:val="00A42D57"/>
    <w:rsid w:val="00A46D79"/>
    <w:rsid w:val="00A50C8C"/>
    <w:rsid w:val="00A55BC0"/>
    <w:rsid w:val="00A57115"/>
    <w:rsid w:val="00A576E2"/>
    <w:rsid w:val="00A61E20"/>
    <w:rsid w:val="00A6393F"/>
    <w:rsid w:val="00A63F55"/>
    <w:rsid w:val="00A6551B"/>
    <w:rsid w:val="00A657BA"/>
    <w:rsid w:val="00A6630F"/>
    <w:rsid w:val="00A703E3"/>
    <w:rsid w:val="00A70B4B"/>
    <w:rsid w:val="00A717D9"/>
    <w:rsid w:val="00A729C0"/>
    <w:rsid w:val="00A7345A"/>
    <w:rsid w:val="00A74628"/>
    <w:rsid w:val="00A758FF"/>
    <w:rsid w:val="00A77009"/>
    <w:rsid w:val="00A83B4C"/>
    <w:rsid w:val="00A86BBE"/>
    <w:rsid w:val="00A87C65"/>
    <w:rsid w:val="00A90576"/>
    <w:rsid w:val="00A91837"/>
    <w:rsid w:val="00A92250"/>
    <w:rsid w:val="00A93D60"/>
    <w:rsid w:val="00A9460F"/>
    <w:rsid w:val="00A96CBE"/>
    <w:rsid w:val="00A972CC"/>
    <w:rsid w:val="00AA1F2F"/>
    <w:rsid w:val="00AA20DF"/>
    <w:rsid w:val="00AA4D9F"/>
    <w:rsid w:val="00AA6DE6"/>
    <w:rsid w:val="00AA7028"/>
    <w:rsid w:val="00AB0800"/>
    <w:rsid w:val="00AB2E46"/>
    <w:rsid w:val="00AB30C6"/>
    <w:rsid w:val="00AB31C7"/>
    <w:rsid w:val="00AB3A7A"/>
    <w:rsid w:val="00AB4C7A"/>
    <w:rsid w:val="00AB58A6"/>
    <w:rsid w:val="00AC0FFF"/>
    <w:rsid w:val="00AC13A6"/>
    <w:rsid w:val="00AC1ACD"/>
    <w:rsid w:val="00AC2866"/>
    <w:rsid w:val="00AC373D"/>
    <w:rsid w:val="00AC6778"/>
    <w:rsid w:val="00AD0F5E"/>
    <w:rsid w:val="00AD148C"/>
    <w:rsid w:val="00AD1543"/>
    <w:rsid w:val="00AD2C3D"/>
    <w:rsid w:val="00AD5B42"/>
    <w:rsid w:val="00AD637A"/>
    <w:rsid w:val="00AD6477"/>
    <w:rsid w:val="00AE008C"/>
    <w:rsid w:val="00AE092D"/>
    <w:rsid w:val="00AE1EEF"/>
    <w:rsid w:val="00AE6947"/>
    <w:rsid w:val="00AE78D7"/>
    <w:rsid w:val="00AE7B1A"/>
    <w:rsid w:val="00AF1B1B"/>
    <w:rsid w:val="00AF1C89"/>
    <w:rsid w:val="00AF5FA6"/>
    <w:rsid w:val="00AF6331"/>
    <w:rsid w:val="00AF6BDD"/>
    <w:rsid w:val="00AF6D3C"/>
    <w:rsid w:val="00AF6D8C"/>
    <w:rsid w:val="00B02C8D"/>
    <w:rsid w:val="00B02F83"/>
    <w:rsid w:val="00B066BE"/>
    <w:rsid w:val="00B06725"/>
    <w:rsid w:val="00B0673C"/>
    <w:rsid w:val="00B102EA"/>
    <w:rsid w:val="00B17406"/>
    <w:rsid w:val="00B2032A"/>
    <w:rsid w:val="00B2159C"/>
    <w:rsid w:val="00B21DC9"/>
    <w:rsid w:val="00B224DD"/>
    <w:rsid w:val="00B2446E"/>
    <w:rsid w:val="00B25705"/>
    <w:rsid w:val="00B305E0"/>
    <w:rsid w:val="00B30D27"/>
    <w:rsid w:val="00B30E24"/>
    <w:rsid w:val="00B31C04"/>
    <w:rsid w:val="00B3293D"/>
    <w:rsid w:val="00B32B72"/>
    <w:rsid w:val="00B33C34"/>
    <w:rsid w:val="00B37CC1"/>
    <w:rsid w:val="00B40A52"/>
    <w:rsid w:val="00B40ED0"/>
    <w:rsid w:val="00B41741"/>
    <w:rsid w:val="00B4233E"/>
    <w:rsid w:val="00B42F91"/>
    <w:rsid w:val="00B4358D"/>
    <w:rsid w:val="00B51070"/>
    <w:rsid w:val="00B51AF8"/>
    <w:rsid w:val="00B55E89"/>
    <w:rsid w:val="00B56087"/>
    <w:rsid w:val="00B56EC1"/>
    <w:rsid w:val="00B60815"/>
    <w:rsid w:val="00B610C1"/>
    <w:rsid w:val="00B6337B"/>
    <w:rsid w:val="00B641DB"/>
    <w:rsid w:val="00B646F4"/>
    <w:rsid w:val="00B64919"/>
    <w:rsid w:val="00B655C3"/>
    <w:rsid w:val="00B66AAC"/>
    <w:rsid w:val="00B73932"/>
    <w:rsid w:val="00B7665D"/>
    <w:rsid w:val="00B77066"/>
    <w:rsid w:val="00B7798E"/>
    <w:rsid w:val="00B77A5B"/>
    <w:rsid w:val="00B77EAC"/>
    <w:rsid w:val="00B8022E"/>
    <w:rsid w:val="00B85180"/>
    <w:rsid w:val="00B90D35"/>
    <w:rsid w:val="00B91317"/>
    <w:rsid w:val="00B93A90"/>
    <w:rsid w:val="00B94F72"/>
    <w:rsid w:val="00B97610"/>
    <w:rsid w:val="00B9789D"/>
    <w:rsid w:val="00B97E6D"/>
    <w:rsid w:val="00BA18E1"/>
    <w:rsid w:val="00BA4F65"/>
    <w:rsid w:val="00BA5423"/>
    <w:rsid w:val="00BA5E06"/>
    <w:rsid w:val="00BA668F"/>
    <w:rsid w:val="00BA7ABD"/>
    <w:rsid w:val="00BB19D3"/>
    <w:rsid w:val="00BB2C81"/>
    <w:rsid w:val="00BB3B13"/>
    <w:rsid w:val="00BB4A28"/>
    <w:rsid w:val="00BB4D00"/>
    <w:rsid w:val="00BB5AAA"/>
    <w:rsid w:val="00BB6FF4"/>
    <w:rsid w:val="00BC3DDF"/>
    <w:rsid w:val="00BC623D"/>
    <w:rsid w:val="00BC757F"/>
    <w:rsid w:val="00BD3819"/>
    <w:rsid w:val="00BD6EA6"/>
    <w:rsid w:val="00BD7F3E"/>
    <w:rsid w:val="00BE1564"/>
    <w:rsid w:val="00BE5589"/>
    <w:rsid w:val="00BE5D0D"/>
    <w:rsid w:val="00BE787D"/>
    <w:rsid w:val="00BF053C"/>
    <w:rsid w:val="00BF1EE7"/>
    <w:rsid w:val="00BF2916"/>
    <w:rsid w:val="00BF292E"/>
    <w:rsid w:val="00BF48DA"/>
    <w:rsid w:val="00BF52D7"/>
    <w:rsid w:val="00BF7B66"/>
    <w:rsid w:val="00C03DBD"/>
    <w:rsid w:val="00C05761"/>
    <w:rsid w:val="00C0604E"/>
    <w:rsid w:val="00C134E5"/>
    <w:rsid w:val="00C14AB7"/>
    <w:rsid w:val="00C16246"/>
    <w:rsid w:val="00C2316A"/>
    <w:rsid w:val="00C237D9"/>
    <w:rsid w:val="00C24A38"/>
    <w:rsid w:val="00C32162"/>
    <w:rsid w:val="00C347A0"/>
    <w:rsid w:val="00C35820"/>
    <w:rsid w:val="00C47122"/>
    <w:rsid w:val="00C476EA"/>
    <w:rsid w:val="00C50CFF"/>
    <w:rsid w:val="00C52CDA"/>
    <w:rsid w:val="00C52E33"/>
    <w:rsid w:val="00C54E1A"/>
    <w:rsid w:val="00C57306"/>
    <w:rsid w:val="00C57313"/>
    <w:rsid w:val="00C57B3D"/>
    <w:rsid w:val="00C61A19"/>
    <w:rsid w:val="00C631D1"/>
    <w:rsid w:val="00C63AD4"/>
    <w:rsid w:val="00C6408B"/>
    <w:rsid w:val="00C64F31"/>
    <w:rsid w:val="00C6684E"/>
    <w:rsid w:val="00C717D1"/>
    <w:rsid w:val="00C7369A"/>
    <w:rsid w:val="00C74F2B"/>
    <w:rsid w:val="00C76509"/>
    <w:rsid w:val="00C80FCB"/>
    <w:rsid w:val="00C81F8A"/>
    <w:rsid w:val="00C863FD"/>
    <w:rsid w:val="00C86788"/>
    <w:rsid w:val="00C86FF3"/>
    <w:rsid w:val="00C875D0"/>
    <w:rsid w:val="00C87AE6"/>
    <w:rsid w:val="00C902DD"/>
    <w:rsid w:val="00C9093D"/>
    <w:rsid w:val="00C93164"/>
    <w:rsid w:val="00C9694D"/>
    <w:rsid w:val="00CA25C6"/>
    <w:rsid w:val="00CA2A90"/>
    <w:rsid w:val="00CA4A09"/>
    <w:rsid w:val="00CA4A4C"/>
    <w:rsid w:val="00CA566D"/>
    <w:rsid w:val="00CA6BF3"/>
    <w:rsid w:val="00CA71C8"/>
    <w:rsid w:val="00CB3720"/>
    <w:rsid w:val="00CB5BEF"/>
    <w:rsid w:val="00CB6C22"/>
    <w:rsid w:val="00CC15D1"/>
    <w:rsid w:val="00CC1C5A"/>
    <w:rsid w:val="00CC2042"/>
    <w:rsid w:val="00CC233B"/>
    <w:rsid w:val="00CC3DB5"/>
    <w:rsid w:val="00CC4F07"/>
    <w:rsid w:val="00CC5C78"/>
    <w:rsid w:val="00CC5CE9"/>
    <w:rsid w:val="00CC69C5"/>
    <w:rsid w:val="00CC7CDC"/>
    <w:rsid w:val="00CD3332"/>
    <w:rsid w:val="00CD4AB9"/>
    <w:rsid w:val="00CD62E7"/>
    <w:rsid w:val="00CD6626"/>
    <w:rsid w:val="00CE056D"/>
    <w:rsid w:val="00CE07EC"/>
    <w:rsid w:val="00CE18F3"/>
    <w:rsid w:val="00CE37B8"/>
    <w:rsid w:val="00CE4041"/>
    <w:rsid w:val="00CE616E"/>
    <w:rsid w:val="00CF005C"/>
    <w:rsid w:val="00CF2513"/>
    <w:rsid w:val="00CF3121"/>
    <w:rsid w:val="00CF39BE"/>
    <w:rsid w:val="00CF4962"/>
    <w:rsid w:val="00CF54A5"/>
    <w:rsid w:val="00CF5ACB"/>
    <w:rsid w:val="00D01363"/>
    <w:rsid w:val="00D01665"/>
    <w:rsid w:val="00D02CDF"/>
    <w:rsid w:val="00D03494"/>
    <w:rsid w:val="00D075C8"/>
    <w:rsid w:val="00D11BE1"/>
    <w:rsid w:val="00D1219A"/>
    <w:rsid w:val="00D1353A"/>
    <w:rsid w:val="00D13FF8"/>
    <w:rsid w:val="00D20977"/>
    <w:rsid w:val="00D20B01"/>
    <w:rsid w:val="00D22F8A"/>
    <w:rsid w:val="00D23206"/>
    <w:rsid w:val="00D24C05"/>
    <w:rsid w:val="00D2552C"/>
    <w:rsid w:val="00D26858"/>
    <w:rsid w:val="00D26860"/>
    <w:rsid w:val="00D27E4F"/>
    <w:rsid w:val="00D30232"/>
    <w:rsid w:val="00D36985"/>
    <w:rsid w:val="00D37907"/>
    <w:rsid w:val="00D40255"/>
    <w:rsid w:val="00D4338B"/>
    <w:rsid w:val="00D45981"/>
    <w:rsid w:val="00D46E7B"/>
    <w:rsid w:val="00D47BAB"/>
    <w:rsid w:val="00D509C6"/>
    <w:rsid w:val="00D51485"/>
    <w:rsid w:val="00D52346"/>
    <w:rsid w:val="00D55340"/>
    <w:rsid w:val="00D556E5"/>
    <w:rsid w:val="00D561A8"/>
    <w:rsid w:val="00D56E08"/>
    <w:rsid w:val="00D57204"/>
    <w:rsid w:val="00D65630"/>
    <w:rsid w:val="00D65695"/>
    <w:rsid w:val="00D65974"/>
    <w:rsid w:val="00D66067"/>
    <w:rsid w:val="00D67168"/>
    <w:rsid w:val="00D743B9"/>
    <w:rsid w:val="00D7585E"/>
    <w:rsid w:val="00D7620A"/>
    <w:rsid w:val="00D77363"/>
    <w:rsid w:val="00D80B83"/>
    <w:rsid w:val="00D83D72"/>
    <w:rsid w:val="00D840D9"/>
    <w:rsid w:val="00D8575F"/>
    <w:rsid w:val="00D85B78"/>
    <w:rsid w:val="00D86DBF"/>
    <w:rsid w:val="00D91F7A"/>
    <w:rsid w:val="00D91FDF"/>
    <w:rsid w:val="00D951FD"/>
    <w:rsid w:val="00DA0B6B"/>
    <w:rsid w:val="00DA0E71"/>
    <w:rsid w:val="00DA1066"/>
    <w:rsid w:val="00DA580B"/>
    <w:rsid w:val="00DB086F"/>
    <w:rsid w:val="00DB10AA"/>
    <w:rsid w:val="00DB2409"/>
    <w:rsid w:val="00DB7523"/>
    <w:rsid w:val="00DB75C9"/>
    <w:rsid w:val="00DC0C2C"/>
    <w:rsid w:val="00DC7A6E"/>
    <w:rsid w:val="00DD67AD"/>
    <w:rsid w:val="00DD6FCD"/>
    <w:rsid w:val="00DE19A9"/>
    <w:rsid w:val="00DE26AA"/>
    <w:rsid w:val="00DE438A"/>
    <w:rsid w:val="00DE47F4"/>
    <w:rsid w:val="00DE5428"/>
    <w:rsid w:val="00DF1510"/>
    <w:rsid w:val="00DF2262"/>
    <w:rsid w:val="00DF4F9B"/>
    <w:rsid w:val="00DF7CC0"/>
    <w:rsid w:val="00E00F3F"/>
    <w:rsid w:val="00E01041"/>
    <w:rsid w:val="00E02AEE"/>
    <w:rsid w:val="00E04446"/>
    <w:rsid w:val="00E06814"/>
    <w:rsid w:val="00E078BA"/>
    <w:rsid w:val="00E124E0"/>
    <w:rsid w:val="00E133DE"/>
    <w:rsid w:val="00E15280"/>
    <w:rsid w:val="00E16C48"/>
    <w:rsid w:val="00E2057B"/>
    <w:rsid w:val="00E20628"/>
    <w:rsid w:val="00E21DC1"/>
    <w:rsid w:val="00E2501D"/>
    <w:rsid w:val="00E279FA"/>
    <w:rsid w:val="00E30FA2"/>
    <w:rsid w:val="00E315A0"/>
    <w:rsid w:val="00E331D7"/>
    <w:rsid w:val="00E33553"/>
    <w:rsid w:val="00E34C2F"/>
    <w:rsid w:val="00E35BCD"/>
    <w:rsid w:val="00E3743D"/>
    <w:rsid w:val="00E37CB9"/>
    <w:rsid w:val="00E4153A"/>
    <w:rsid w:val="00E44E99"/>
    <w:rsid w:val="00E47499"/>
    <w:rsid w:val="00E47F79"/>
    <w:rsid w:val="00E52158"/>
    <w:rsid w:val="00E5216E"/>
    <w:rsid w:val="00E52AE0"/>
    <w:rsid w:val="00E52B31"/>
    <w:rsid w:val="00E548F0"/>
    <w:rsid w:val="00E55B90"/>
    <w:rsid w:val="00E631E8"/>
    <w:rsid w:val="00E634C3"/>
    <w:rsid w:val="00E65DF3"/>
    <w:rsid w:val="00E674BD"/>
    <w:rsid w:val="00E70017"/>
    <w:rsid w:val="00E7093A"/>
    <w:rsid w:val="00E718C9"/>
    <w:rsid w:val="00E72A51"/>
    <w:rsid w:val="00E75AC6"/>
    <w:rsid w:val="00E76A77"/>
    <w:rsid w:val="00E80F0B"/>
    <w:rsid w:val="00E81E05"/>
    <w:rsid w:val="00E82D55"/>
    <w:rsid w:val="00E83E09"/>
    <w:rsid w:val="00E84400"/>
    <w:rsid w:val="00E866E5"/>
    <w:rsid w:val="00E87C8E"/>
    <w:rsid w:val="00E92071"/>
    <w:rsid w:val="00E9405E"/>
    <w:rsid w:val="00E94EDD"/>
    <w:rsid w:val="00E96190"/>
    <w:rsid w:val="00EA08EF"/>
    <w:rsid w:val="00EA157C"/>
    <w:rsid w:val="00EA5047"/>
    <w:rsid w:val="00EA670C"/>
    <w:rsid w:val="00EA725E"/>
    <w:rsid w:val="00EB132B"/>
    <w:rsid w:val="00EB3624"/>
    <w:rsid w:val="00EB485A"/>
    <w:rsid w:val="00EC08FE"/>
    <w:rsid w:val="00EC1A83"/>
    <w:rsid w:val="00EC6670"/>
    <w:rsid w:val="00EC6B10"/>
    <w:rsid w:val="00EC6E42"/>
    <w:rsid w:val="00EC77B6"/>
    <w:rsid w:val="00ED0D62"/>
    <w:rsid w:val="00ED3CCE"/>
    <w:rsid w:val="00ED3E14"/>
    <w:rsid w:val="00ED5D23"/>
    <w:rsid w:val="00ED7EF0"/>
    <w:rsid w:val="00EE0112"/>
    <w:rsid w:val="00EE0287"/>
    <w:rsid w:val="00EE11C6"/>
    <w:rsid w:val="00EE77AB"/>
    <w:rsid w:val="00EF0B7F"/>
    <w:rsid w:val="00EF0C3F"/>
    <w:rsid w:val="00EF2B4A"/>
    <w:rsid w:val="00EF2D2F"/>
    <w:rsid w:val="00EF6A8C"/>
    <w:rsid w:val="00EF6FFE"/>
    <w:rsid w:val="00EF7578"/>
    <w:rsid w:val="00F0293B"/>
    <w:rsid w:val="00F03627"/>
    <w:rsid w:val="00F045A9"/>
    <w:rsid w:val="00F05A62"/>
    <w:rsid w:val="00F06239"/>
    <w:rsid w:val="00F0643F"/>
    <w:rsid w:val="00F06B40"/>
    <w:rsid w:val="00F06CC8"/>
    <w:rsid w:val="00F074C7"/>
    <w:rsid w:val="00F109E3"/>
    <w:rsid w:val="00F10D32"/>
    <w:rsid w:val="00F11AD2"/>
    <w:rsid w:val="00F11EE3"/>
    <w:rsid w:val="00F147DE"/>
    <w:rsid w:val="00F1554E"/>
    <w:rsid w:val="00F168E0"/>
    <w:rsid w:val="00F1786E"/>
    <w:rsid w:val="00F20467"/>
    <w:rsid w:val="00F21FCB"/>
    <w:rsid w:val="00F23062"/>
    <w:rsid w:val="00F26918"/>
    <w:rsid w:val="00F274CA"/>
    <w:rsid w:val="00F30F70"/>
    <w:rsid w:val="00F31F9A"/>
    <w:rsid w:val="00F36412"/>
    <w:rsid w:val="00F41480"/>
    <w:rsid w:val="00F41EF9"/>
    <w:rsid w:val="00F430B2"/>
    <w:rsid w:val="00F47CB1"/>
    <w:rsid w:val="00F508A7"/>
    <w:rsid w:val="00F50A4C"/>
    <w:rsid w:val="00F52D6A"/>
    <w:rsid w:val="00F57B14"/>
    <w:rsid w:val="00F60910"/>
    <w:rsid w:val="00F60F93"/>
    <w:rsid w:val="00F6142A"/>
    <w:rsid w:val="00F614D6"/>
    <w:rsid w:val="00F6182A"/>
    <w:rsid w:val="00F62EC8"/>
    <w:rsid w:val="00F63DC2"/>
    <w:rsid w:val="00F65E3B"/>
    <w:rsid w:val="00F66C5B"/>
    <w:rsid w:val="00F72D39"/>
    <w:rsid w:val="00F7366C"/>
    <w:rsid w:val="00F7540C"/>
    <w:rsid w:val="00F756BE"/>
    <w:rsid w:val="00F763A6"/>
    <w:rsid w:val="00F83097"/>
    <w:rsid w:val="00F848D4"/>
    <w:rsid w:val="00F8515E"/>
    <w:rsid w:val="00F866B9"/>
    <w:rsid w:val="00F90A28"/>
    <w:rsid w:val="00F91B8F"/>
    <w:rsid w:val="00F91CD6"/>
    <w:rsid w:val="00F92F6A"/>
    <w:rsid w:val="00F93771"/>
    <w:rsid w:val="00F97B71"/>
    <w:rsid w:val="00FA0C04"/>
    <w:rsid w:val="00FA2988"/>
    <w:rsid w:val="00FA29A5"/>
    <w:rsid w:val="00FA329B"/>
    <w:rsid w:val="00FA499F"/>
    <w:rsid w:val="00FA741B"/>
    <w:rsid w:val="00FB359F"/>
    <w:rsid w:val="00FB3CC4"/>
    <w:rsid w:val="00FB45F2"/>
    <w:rsid w:val="00FB4BB8"/>
    <w:rsid w:val="00FB60C6"/>
    <w:rsid w:val="00FB63EB"/>
    <w:rsid w:val="00FC3F68"/>
    <w:rsid w:val="00FC5CD0"/>
    <w:rsid w:val="00FC63B3"/>
    <w:rsid w:val="00FD4655"/>
    <w:rsid w:val="00FD4EF6"/>
    <w:rsid w:val="00FD77EE"/>
    <w:rsid w:val="00FD7D4F"/>
    <w:rsid w:val="00FE2BAC"/>
    <w:rsid w:val="00FE3C4A"/>
    <w:rsid w:val="00FE4E76"/>
    <w:rsid w:val="00FE6046"/>
    <w:rsid w:val="00FF1719"/>
    <w:rsid w:val="00FF5A9D"/>
    <w:rsid w:val="00FF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4F71"/>
  <w15:chartTrackingRefBased/>
  <w15:docId w15:val="{7C6C119B-2561-4CB1-97FC-1071EA78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428"/>
    <w:pPr>
      <w:spacing w:after="160" w:line="259" w:lineRule="auto"/>
    </w:pPr>
    <w:rPr>
      <w:sz w:val="22"/>
      <w:szCs w:val="22"/>
    </w:rPr>
  </w:style>
  <w:style w:type="paragraph" w:styleId="Heading1">
    <w:name w:val="heading 1"/>
    <w:basedOn w:val="Normal"/>
    <w:link w:val="Heading1Char"/>
    <w:qFormat/>
    <w:rsid w:val="00396199"/>
    <w:pPr>
      <w:widowControl w:val="0"/>
      <w:numPr>
        <w:numId w:val="2"/>
      </w:numPr>
      <w:suppressAutoHyphens/>
      <w:spacing w:after="180" w:line="240" w:lineRule="auto"/>
      <w:jc w:val="center"/>
      <w:outlineLvl w:val="0"/>
    </w:pPr>
    <w:rPr>
      <w:rFonts w:ascii="Times New Roman" w:eastAsia="Times New Roman" w:hAnsi="Times New Roman"/>
      <w:smallCaps/>
      <w:color w:val="00000A"/>
      <w:spacing w:val="20"/>
      <w:sz w:val="21"/>
      <w:szCs w:val="20"/>
    </w:rPr>
  </w:style>
  <w:style w:type="paragraph" w:styleId="Heading2">
    <w:name w:val="heading 2"/>
    <w:basedOn w:val="Normal"/>
    <w:link w:val="Heading2Char"/>
    <w:qFormat/>
    <w:rsid w:val="00396199"/>
    <w:pPr>
      <w:widowControl w:val="0"/>
      <w:numPr>
        <w:ilvl w:val="1"/>
        <w:numId w:val="2"/>
      </w:numPr>
      <w:suppressAutoHyphens/>
      <w:spacing w:after="170" w:line="240" w:lineRule="auto"/>
      <w:outlineLvl w:val="1"/>
    </w:pPr>
    <w:rPr>
      <w:rFonts w:ascii="Times New Roman" w:eastAsia="Times New Roman" w:hAnsi="Times New Roman"/>
      <w:caps/>
      <w:color w:val="00000A"/>
      <w:sz w:val="21"/>
      <w:szCs w:val="20"/>
    </w:rPr>
  </w:style>
  <w:style w:type="paragraph" w:styleId="Heading3">
    <w:name w:val="heading 3"/>
    <w:basedOn w:val="Normal"/>
    <w:link w:val="Heading3Char"/>
    <w:qFormat/>
    <w:rsid w:val="00396199"/>
    <w:pPr>
      <w:widowControl w:val="0"/>
      <w:numPr>
        <w:ilvl w:val="2"/>
        <w:numId w:val="2"/>
      </w:numPr>
      <w:suppressAutoHyphens/>
      <w:spacing w:after="240" w:line="240" w:lineRule="auto"/>
      <w:outlineLvl w:val="2"/>
    </w:pPr>
    <w:rPr>
      <w:rFonts w:ascii="Times New Roman" w:eastAsia="Times New Roman" w:hAnsi="Times New Roman"/>
      <w:i/>
      <w:color w:val="00000A"/>
      <w:sz w:val="20"/>
      <w:szCs w:val="20"/>
    </w:rPr>
  </w:style>
  <w:style w:type="paragraph" w:styleId="Heading4">
    <w:name w:val="heading 4"/>
    <w:basedOn w:val="Normal"/>
    <w:link w:val="Heading4Char"/>
    <w:qFormat/>
    <w:rsid w:val="00396199"/>
    <w:pPr>
      <w:widowControl w:val="0"/>
      <w:numPr>
        <w:ilvl w:val="3"/>
        <w:numId w:val="2"/>
      </w:numPr>
      <w:suppressAutoHyphens/>
      <w:spacing w:after="0" w:line="240" w:lineRule="auto"/>
      <w:outlineLvl w:val="3"/>
    </w:pPr>
    <w:rPr>
      <w:rFonts w:ascii="Times New Roman" w:eastAsia="Times New Roman" w:hAnsi="Times New Roman"/>
      <w:smallCaps/>
      <w:color w:val="00000A"/>
      <w:sz w:val="23"/>
      <w:szCs w:val="20"/>
    </w:rPr>
  </w:style>
  <w:style w:type="paragraph" w:styleId="Heading5">
    <w:name w:val="heading 5"/>
    <w:basedOn w:val="Normal"/>
    <w:link w:val="Heading5Char"/>
    <w:qFormat/>
    <w:rsid w:val="00396199"/>
    <w:pPr>
      <w:widowControl w:val="0"/>
      <w:numPr>
        <w:ilvl w:val="4"/>
        <w:numId w:val="2"/>
      </w:numPr>
      <w:suppressAutoHyphens/>
      <w:spacing w:after="0" w:line="240" w:lineRule="auto"/>
      <w:outlineLvl w:val="4"/>
    </w:pPr>
    <w:rPr>
      <w:rFonts w:ascii="Times New Roman" w:eastAsia="Times New Roman" w:hAnsi="Times New Roman"/>
      <w:color w:val="00000A"/>
      <w:sz w:val="20"/>
      <w:szCs w:val="20"/>
    </w:rPr>
  </w:style>
  <w:style w:type="paragraph" w:styleId="Heading6">
    <w:name w:val="heading 6"/>
    <w:basedOn w:val="Normal"/>
    <w:link w:val="Heading6Char"/>
    <w:qFormat/>
    <w:rsid w:val="00396199"/>
    <w:pPr>
      <w:widowControl w:val="0"/>
      <w:numPr>
        <w:ilvl w:val="5"/>
        <w:numId w:val="2"/>
      </w:numPr>
      <w:suppressAutoHyphens/>
      <w:spacing w:after="0" w:line="240" w:lineRule="auto"/>
      <w:outlineLvl w:val="5"/>
    </w:pPr>
    <w:rPr>
      <w:rFonts w:ascii="Times New Roman" w:eastAsia="Times New Roman" w:hAnsi="Times New Roman"/>
      <w:i/>
      <w:color w:val="00000A"/>
      <w:sz w:val="20"/>
      <w:szCs w:val="20"/>
    </w:rPr>
  </w:style>
  <w:style w:type="paragraph" w:styleId="Heading7">
    <w:name w:val="heading 7"/>
    <w:basedOn w:val="Normal"/>
    <w:next w:val="Normal"/>
    <w:link w:val="Heading7Char"/>
    <w:qFormat/>
    <w:rsid w:val="00396199"/>
    <w:pPr>
      <w:keepNext/>
      <w:numPr>
        <w:ilvl w:val="6"/>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6"/>
    </w:pPr>
    <w:rPr>
      <w:rFonts w:ascii="Century Schoolbook" w:eastAsia="Times New Roman" w:hAnsi="Century Schoolbook" w:cs="Arial"/>
      <w:b/>
      <w:color w:val="000000"/>
      <w:kern w:val="2"/>
      <w:sz w:val="20"/>
      <w:szCs w:val="20"/>
      <w:lang w:eastAsia="ar-SA"/>
    </w:rPr>
  </w:style>
  <w:style w:type="paragraph" w:styleId="Heading8">
    <w:name w:val="heading 8"/>
    <w:basedOn w:val="Normal"/>
    <w:next w:val="Normal"/>
    <w:link w:val="Heading8Char"/>
    <w:qFormat/>
    <w:rsid w:val="00396199"/>
    <w:pPr>
      <w:keepNext/>
      <w:numPr>
        <w:ilvl w:val="7"/>
        <w:numId w:val="2"/>
      </w:numPr>
      <w:suppressAutoHyphens/>
      <w:spacing w:after="0" w:line="240" w:lineRule="auto"/>
      <w:jc w:val="center"/>
      <w:outlineLvl w:val="7"/>
    </w:pPr>
    <w:rPr>
      <w:rFonts w:ascii="Arial" w:eastAsia="Times New Roman" w:hAnsi="Arial" w:cs="Arial"/>
      <w:b/>
      <w:smallCaps/>
      <w:color w:val="00000A"/>
      <w:spacing w:val="20"/>
      <w:kern w:val="2"/>
      <w:sz w:val="16"/>
      <w:szCs w:val="16"/>
      <w:lang w:eastAsia="ar-SA"/>
    </w:rPr>
  </w:style>
  <w:style w:type="paragraph" w:styleId="Heading9">
    <w:name w:val="heading 9"/>
    <w:basedOn w:val="Normal"/>
    <w:next w:val="Normal"/>
    <w:link w:val="Heading9Char"/>
    <w:qFormat/>
    <w:rsid w:val="00396199"/>
    <w:pPr>
      <w:keepNext/>
      <w:numPr>
        <w:ilvl w:val="8"/>
        <w:numId w:val="2"/>
      </w:numPr>
      <w:suppressAutoHyphens/>
      <w:spacing w:after="0" w:line="240" w:lineRule="auto"/>
      <w:outlineLvl w:val="8"/>
    </w:pPr>
    <w:rPr>
      <w:rFonts w:ascii="Arial" w:eastAsia="Times New Roman" w:hAnsi="Arial" w:cs="Arial"/>
      <w:b/>
      <w:color w:val="00000A"/>
      <w:kern w:val="2"/>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00995"/>
    <w:rPr>
      <w:sz w:val="16"/>
      <w:szCs w:val="16"/>
    </w:rPr>
  </w:style>
  <w:style w:type="paragraph" w:styleId="CommentText">
    <w:name w:val="annotation text"/>
    <w:basedOn w:val="Normal"/>
    <w:link w:val="CommentTextChar"/>
    <w:uiPriority w:val="99"/>
    <w:unhideWhenUsed/>
    <w:rsid w:val="00200995"/>
    <w:pPr>
      <w:spacing w:line="240" w:lineRule="auto"/>
    </w:pPr>
    <w:rPr>
      <w:sz w:val="20"/>
      <w:szCs w:val="20"/>
    </w:rPr>
  </w:style>
  <w:style w:type="character" w:customStyle="1" w:styleId="CommentTextChar">
    <w:name w:val="Comment Text Char"/>
    <w:link w:val="CommentText"/>
    <w:uiPriority w:val="99"/>
    <w:rsid w:val="00200995"/>
    <w:rPr>
      <w:sz w:val="20"/>
      <w:szCs w:val="20"/>
    </w:rPr>
  </w:style>
  <w:style w:type="paragraph" w:styleId="BalloonText">
    <w:name w:val="Balloon Text"/>
    <w:basedOn w:val="Normal"/>
    <w:link w:val="BalloonTextChar"/>
    <w:uiPriority w:val="99"/>
    <w:semiHidden/>
    <w:unhideWhenUsed/>
    <w:rsid w:val="0020099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00995"/>
    <w:rPr>
      <w:rFonts w:ascii="Segoe UI" w:hAnsi="Segoe UI" w:cs="Segoe UI"/>
      <w:sz w:val="18"/>
      <w:szCs w:val="18"/>
    </w:rPr>
  </w:style>
  <w:style w:type="paragraph" w:styleId="NormalWeb">
    <w:name w:val="Normal (Web)"/>
    <w:basedOn w:val="Normal"/>
    <w:uiPriority w:val="99"/>
    <w:semiHidden/>
    <w:unhideWhenUsed/>
    <w:rsid w:val="0019798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97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B53"/>
  </w:style>
  <w:style w:type="paragraph" w:styleId="Footer">
    <w:name w:val="footer"/>
    <w:basedOn w:val="Normal"/>
    <w:link w:val="FooterChar"/>
    <w:uiPriority w:val="99"/>
    <w:unhideWhenUsed/>
    <w:rsid w:val="0056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B53"/>
  </w:style>
  <w:style w:type="paragraph" w:styleId="ListParagraph">
    <w:name w:val="List Paragraph"/>
    <w:basedOn w:val="Normal"/>
    <w:uiPriority w:val="34"/>
    <w:qFormat/>
    <w:rsid w:val="00396199"/>
    <w:pPr>
      <w:spacing w:after="0" w:line="240" w:lineRule="auto"/>
      <w:ind w:left="720"/>
    </w:pPr>
    <w:rPr>
      <w:rFonts w:ascii="Times New Roman" w:eastAsia="PMingLiU" w:hAnsi="Times New Roman"/>
    </w:rPr>
  </w:style>
  <w:style w:type="character" w:customStyle="1" w:styleId="Heading1Char">
    <w:name w:val="Heading 1 Char"/>
    <w:link w:val="Heading1"/>
    <w:rsid w:val="00396199"/>
    <w:rPr>
      <w:rFonts w:ascii="Times New Roman" w:eastAsia="Times New Roman" w:hAnsi="Times New Roman" w:cs="Times New Roman"/>
      <w:smallCaps/>
      <w:color w:val="00000A"/>
      <w:spacing w:val="20"/>
      <w:sz w:val="21"/>
      <w:szCs w:val="20"/>
    </w:rPr>
  </w:style>
  <w:style w:type="character" w:customStyle="1" w:styleId="Heading2Char">
    <w:name w:val="Heading 2 Char"/>
    <w:link w:val="Heading2"/>
    <w:rsid w:val="00396199"/>
    <w:rPr>
      <w:rFonts w:ascii="Times New Roman" w:eastAsia="Times New Roman" w:hAnsi="Times New Roman" w:cs="Times New Roman"/>
      <w:caps/>
      <w:color w:val="00000A"/>
      <w:sz w:val="21"/>
      <w:szCs w:val="20"/>
    </w:rPr>
  </w:style>
  <w:style w:type="character" w:customStyle="1" w:styleId="Heading3Char">
    <w:name w:val="Heading 3 Char"/>
    <w:link w:val="Heading3"/>
    <w:rsid w:val="00396199"/>
    <w:rPr>
      <w:rFonts w:ascii="Times New Roman" w:eastAsia="Times New Roman" w:hAnsi="Times New Roman" w:cs="Times New Roman"/>
      <w:i/>
      <w:color w:val="00000A"/>
      <w:sz w:val="20"/>
      <w:szCs w:val="20"/>
    </w:rPr>
  </w:style>
  <w:style w:type="character" w:customStyle="1" w:styleId="Heading4Char">
    <w:name w:val="Heading 4 Char"/>
    <w:link w:val="Heading4"/>
    <w:rsid w:val="00396199"/>
    <w:rPr>
      <w:rFonts w:ascii="Times New Roman" w:eastAsia="Times New Roman" w:hAnsi="Times New Roman" w:cs="Times New Roman"/>
      <w:smallCaps/>
      <w:color w:val="00000A"/>
      <w:sz w:val="23"/>
      <w:szCs w:val="20"/>
    </w:rPr>
  </w:style>
  <w:style w:type="character" w:customStyle="1" w:styleId="Heading5Char">
    <w:name w:val="Heading 5 Char"/>
    <w:link w:val="Heading5"/>
    <w:rsid w:val="00396199"/>
    <w:rPr>
      <w:rFonts w:ascii="Times New Roman" w:eastAsia="Times New Roman" w:hAnsi="Times New Roman" w:cs="Times New Roman"/>
      <w:color w:val="00000A"/>
      <w:sz w:val="20"/>
      <w:szCs w:val="20"/>
    </w:rPr>
  </w:style>
  <w:style w:type="character" w:customStyle="1" w:styleId="Heading6Char">
    <w:name w:val="Heading 6 Char"/>
    <w:link w:val="Heading6"/>
    <w:rsid w:val="00396199"/>
    <w:rPr>
      <w:rFonts w:ascii="Times New Roman" w:eastAsia="Times New Roman" w:hAnsi="Times New Roman" w:cs="Times New Roman"/>
      <w:i/>
      <w:color w:val="00000A"/>
      <w:sz w:val="20"/>
      <w:szCs w:val="20"/>
    </w:rPr>
  </w:style>
  <w:style w:type="character" w:customStyle="1" w:styleId="Heading7Char">
    <w:name w:val="Heading 7 Char"/>
    <w:link w:val="Heading7"/>
    <w:rsid w:val="00396199"/>
    <w:rPr>
      <w:rFonts w:ascii="Century Schoolbook" w:eastAsia="Times New Roman" w:hAnsi="Century Schoolbook" w:cs="Arial"/>
      <w:b/>
      <w:color w:val="000000"/>
      <w:kern w:val="2"/>
      <w:sz w:val="20"/>
      <w:szCs w:val="20"/>
      <w:lang w:eastAsia="ar-SA"/>
    </w:rPr>
  </w:style>
  <w:style w:type="character" w:customStyle="1" w:styleId="Heading8Char">
    <w:name w:val="Heading 8 Char"/>
    <w:link w:val="Heading8"/>
    <w:rsid w:val="00396199"/>
    <w:rPr>
      <w:rFonts w:ascii="Arial" w:eastAsia="Times New Roman" w:hAnsi="Arial" w:cs="Arial"/>
      <w:b/>
      <w:smallCaps/>
      <w:color w:val="00000A"/>
      <w:spacing w:val="20"/>
      <w:kern w:val="2"/>
      <w:sz w:val="16"/>
      <w:szCs w:val="16"/>
      <w:lang w:eastAsia="ar-SA"/>
    </w:rPr>
  </w:style>
  <w:style w:type="character" w:customStyle="1" w:styleId="Heading9Char">
    <w:name w:val="Heading 9 Char"/>
    <w:link w:val="Heading9"/>
    <w:rsid w:val="00396199"/>
    <w:rPr>
      <w:rFonts w:ascii="Arial" w:eastAsia="Times New Roman" w:hAnsi="Arial" w:cs="Arial"/>
      <w:b/>
      <w:color w:val="00000A"/>
      <w:kern w:val="2"/>
      <w:sz w:val="20"/>
      <w:szCs w:val="20"/>
      <w:lang w:eastAsia="ar-SA"/>
    </w:rPr>
  </w:style>
  <w:style w:type="paragraph" w:styleId="BodyText">
    <w:name w:val="Body Text"/>
    <w:basedOn w:val="Normal"/>
    <w:link w:val="BodyTextChar"/>
    <w:rsid w:val="00396199"/>
    <w:pPr>
      <w:suppressAutoHyphens/>
      <w:spacing w:after="240" w:line="240" w:lineRule="atLeast"/>
      <w:ind w:firstLine="360"/>
      <w:jc w:val="both"/>
    </w:pPr>
    <w:rPr>
      <w:rFonts w:ascii="Garamond" w:eastAsia="Times New Roman" w:hAnsi="Garamond"/>
      <w:color w:val="00000A"/>
      <w:kern w:val="2"/>
      <w:sz w:val="20"/>
      <w:szCs w:val="20"/>
      <w:lang w:eastAsia="ar-SA"/>
    </w:rPr>
  </w:style>
  <w:style w:type="character" w:customStyle="1" w:styleId="BodyTextChar">
    <w:name w:val="Body Text Char"/>
    <w:link w:val="BodyText"/>
    <w:rsid w:val="00396199"/>
    <w:rPr>
      <w:rFonts w:ascii="Garamond" w:eastAsia="Times New Roman" w:hAnsi="Garamond" w:cs="Times New Roman"/>
      <w:color w:val="00000A"/>
      <w:kern w:val="2"/>
      <w:sz w:val="20"/>
      <w:szCs w:val="20"/>
      <w:lang w:eastAsia="ar-SA"/>
    </w:rPr>
  </w:style>
  <w:style w:type="paragraph" w:customStyle="1" w:styleId="TableParagraph">
    <w:name w:val="Table Paragraph"/>
    <w:basedOn w:val="Normal"/>
    <w:uiPriority w:val="1"/>
    <w:qFormat/>
    <w:rsid w:val="0026146B"/>
    <w:pPr>
      <w:widowControl w:val="0"/>
      <w:spacing w:after="0" w:line="240" w:lineRule="auto"/>
    </w:pPr>
    <w:rPr>
      <w:color w:val="00000A"/>
    </w:rPr>
  </w:style>
  <w:style w:type="paragraph" w:customStyle="1" w:styleId="abodybefore">
    <w:name w:val="abodybefore"/>
    <w:basedOn w:val="Normal"/>
    <w:rsid w:val="00F31F9A"/>
    <w:pPr>
      <w:spacing w:before="100" w:beforeAutospacing="1" w:after="100" w:afterAutospacing="1" w:line="240" w:lineRule="auto"/>
    </w:pPr>
    <w:rPr>
      <w:rFonts w:eastAsia="Times New Roman" w:cs="Calibri"/>
      <w:color w:val="000000"/>
    </w:rPr>
  </w:style>
  <w:style w:type="character" w:customStyle="1" w:styleId="alead-in">
    <w:name w:val="alead-in"/>
    <w:basedOn w:val="DefaultParagraphFont"/>
    <w:rsid w:val="00F31F9A"/>
  </w:style>
  <w:style w:type="character" w:styleId="BookTitle">
    <w:name w:val="Book Title"/>
    <w:basedOn w:val="DefaultParagraphFont"/>
    <w:uiPriority w:val="33"/>
    <w:qFormat/>
    <w:rsid w:val="00634C2E"/>
  </w:style>
  <w:style w:type="paragraph" w:styleId="NoSpacing">
    <w:name w:val="No Spacing"/>
    <w:basedOn w:val="Normal"/>
    <w:uiPriority w:val="1"/>
    <w:qFormat/>
    <w:rsid w:val="00634C2E"/>
    <w:pPr>
      <w:spacing w:before="100" w:beforeAutospacing="1" w:after="100" w:afterAutospacing="1" w:line="240" w:lineRule="auto"/>
    </w:pPr>
    <w:rPr>
      <w:rFonts w:ascii="Times New Roman" w:eastAsia="Times New Roman" w:hAnsi="Times New Roman"/>
      <w:sz w:val="24"/>
      <w:szCs w:val="24"/>
    </w:rPr>
  </w:style>
  <w:style w:type="character" w:customStyle="1" w:styleId="ListLabel9">
    <w:name w:val="ListLabel 9"/>
    <w:qFormat/>
    <w:rsid w:val="00CF005C"/>
    <w:rPr>
      <w:rFonts w:cs="Courier New"/>
    </w:rPr>
  </w:style>
  <w:style w:type="character" w:styleId="Hyperlink">
    <w:name w:val="Hyperlink"/>
    <w:uiPriority w:val="99"/>
    <w:unhideWhenUsed/>
    <w:rsid w:val="006D1895"/>
    <w:rPr>
      <w:color w:val="0563C1"/>
      <w:u w:val="single"/>
    </w:rPr>
  </w:style>
  <w:style w:type="paragraph" w:styleId="Title">
    <w:name w:val="Title"/>
    <w:basedOn w:val="Normal"/>
    <w:next w:val="Subtitle"/>
    <w:link w:val="TitleChar"/>
    <w:qFormat/>
    <w:rsid w:val="00F20467"/>
    <w:pPr>
      <w:widowControl w:val="0"/>
      <w:suppressAutoHyphens/>
      <w:autoSpaceDE w:val="0"/>
      <w:spacing w:after="0" w:line="240" w:lineRule="auto"/>
      <w:jc w:val="center"/>
    </w:pPr>
    <w:rPr>
      <w:rFonts w:ascii="Arial" w:eastAsia="Times New Roman" w:hAnsi="Arial" w:cs="Arial"/>
      <w:u w:val="single"/>
      <w:lang w:eastAsia="ar-SA"/>
    </w:rPr>
  </w:style>
  <w:style w:type="character" w:customStyle="1" w:styleId="TitleChar">
    <w:name w:val="Title Char"/>
    <w:link w:val="Title"/>
    <w:rsid w:val="00F20467"/>
    <w:rPr>
      <w:rFonts w:ascii="Arial" w:eastAsia="Times New Roman" w:hAnsi="Arial" w:cs="Arial"/>
      <w:u w:val="single"/>
      <w:lang w:eastAsia="ar-SA"/>
    </w:rPr>
  </w:style>
  <w:style w:type="paragraph" w:styleId="Subtitle">
    <w:name w:val="Subtitle"/>
    <w:basedOn w:val="Normal"/>
    <w:next w:val="BodyText"/>
    <w:link w:val="SubtitleChar"/>
    <w:qFormat/>
    <w:rsid w:val="00F20467"/>
    <w:pPr>
      <w:suppressAutoHyphens/>
      <w:spacing w:after="0" w:line="240" w:lineRule="auto"/>
      <w:jc w:val="center"/>
    </w:pPr>
    <w:rPr>
      <w:rFonts w:ascii="Arial" w:eastAsia="Times New Roman" w:hAnsi="Arial" w:cs="Arial"/>
      <w:b/>
      <w:bCs/>
      <w:sz w:val="32"/>
      <w:lang w:eastAsia="ar-SA"/>
    </w:rPr>
  </w:style>
  <w:style w:type="character" w:customStyle="1" w:styleId="SubtitleChar">
    <w:name w:val="Subtitle Char"/>
    <w:link w:val="Subtitle"/>
    <w:rsid w:val="00F20467"/>
    <w:rPr>
      <w:rFonts w:ascii="Arial" w:eastAsia="Times New Roman" w:hAnsi="Arial" w:cs="Arial"/>
      <w:b/>
      <w:bCs/>
      <w:sz w:val="32"/>
      <w:lang w:eastAsia="ar-SA"/>
    </w:rPr>
  </w:style>
  <w:style w:type="paragraph" w:customStyle="1" w:styleId="WW-Default">
    <w:name w:val="WW-Default"/>
    <w:rsid w:val="00F20467"/>
    <w:pPr>
      <w:suppressAutoHyphens/>
      <w:autoSpaceDE w:val="0"/>
    </w:pPr>
    <w:rPr>
      <w:rFonts w:ascii="Times New Roman" w:eastAsia="Times New Roman" w:hAnsi="Times New Roman"/>
      <w:color w:val="000000"/>
      <w:sz w:val="24"/>
      <w:szCs w:val="24"/>
      <w:lang w:eastAsia="ar-SA"/>
    </w:rPr>
  </w:style>
  <w:style w:type="character" w:styleId="PageNumber">
    <w:name w:val="page number"/>
    <w:basedOn w:val="DefaultParagraphFont"/>
    <w:rsid w:val="00F20467"/>
  </w:style>
  <w:style w:type="character" w:customStyle="1" w:styleId="BodyDefinitionTerm">
    <w:name w:val="Body Definition Term"/>
    <w:basedOn w:val="DefaultParagraphFont"/>
    <w:rsid w:val="00CB3720"/>
  </w:style>
  <w:style w:type="paragraph" w:styleId="Revision">
    <w:name w:val="Revision"/>
    <w:hidden/>
    <w:uiPriority w:val="99"/>
    <w:semiHidden/>
    <w:rsid w:val="004A6749"/>
    <w:rPr>
      <w:sz w:val="22"/>
      <w:szCs w:val="22"/>
    </w:rPr>
  </w:style>
  <w:style w:type="character" w:styleId="UnresolvedMention">
    <w:name w:val="Unresolved Mention"/>
    <w:uiPriority w:val="99"/>
    <w:semiHidden/>
    <w:unhideWhenUsed/>
    <w:rsid w:val="00BE15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F2262"/>
    <w:pPr>
      <w:spacing w:line="259" w:lineRule="auto"/>
    </w:pPr>
    <w:rPr>
      <w:b/>
      <w:bCs/>
    </w:rPr>
  </w:style>
  <w:style w:type="character" w:customStyle="1" w:styleId="CommentSubjectChar">
    <w:name w:val="Comment Subject Char"/>
    <w:basedOn w:val="CommentTextChar"/>
    <w:link w:val="CommentSubject"/>
    <w:uiPriority w:val="99"/>
    <w:semiHidden/>
    <w:rsid w:val="00DF2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5297">
      <w:bodyDiv w:val="1"/>
      <w:marLeft w:val="0"/>
      <w:marRight w:val="0"/>
      <w:marTop w:val="0"/>
      <w:marBottom w:val="0"/>
      <w:divBdr>
        <w:top w:val="none" w:sz="0" w:space="0" w:color="auto"/>
        <w:left w:val="none" w:sz="0" w:space="0" w:color="auto"/>
        <w:bottom w:val="none" w:sz="0" w:space="0" w:color="auto"/>
        <w:right w:val="none" w:sz="0" w:space="0" w:color="auto"/>
      </w:divBdr>
    </w:div>
    <w:div w:id="1218005576">
      <w:bodyDiv w:val="1"/>
      <w:marLeft w:val="0"/>
      <w:marRight w:val="0"/>
      <w:marTop w:val="0"/>
      <w:marBottom w:val="0"/>
      <w:divBdr>
        <w:top w:val="none" w:sz="0" w:space="0" w:color="auto"/>
        <w:left w:val="none" w:sz="0" w:space="0" w:color="auto"/>
        <w:bottom w:val="none" w:sz="0" w:space="0" w:color="auto"/>
        <w:right w:val="none" w:sz="0" w:space="0" w:color="auto"/>
      </w:divBdr>
    </w:div>
    <w:div w:id="1251700674">
      <w:bodyDiv w:val="1"/>
      <w:marLeft w:val="0"/>
      <w:marRight w:val="0"/>
      <w:marTop w:val="0"/>
      <w:marBottom w:val="0"/>
      <w:divBdr>
        <w:top w:val="none" w:sz="0" w:space="0" w:color="auto"/>
        <w:left w:val="none" w:sz="0" w:space="0" w:color="auto"/>
        <w:bottom w:val="none" w:sz="0" w:space="0" w:color="auto"/>
        <w:right w:val="none" w:sz="0" w:space="0" w:color="auto"/>
      </w:divBdr>
    </w:div>
    <w:div w:id="1306273142">
      <w:bodyDiv w:val="1"/>
      <w:marLeft w:val="0"/>
      <w:marRight w:val="0"/>
      <w:marTop w:val="0"/>
      <w:marBottom w:val="0"/>
      <w:divBdr>
        <w:top w:val="none" w:sz="0" w:space="0" w:color="auto"/>
        <w:left w:val="none" w:sz="0" w:space="0" w:color="auto"/>
        <w:bottom w:val="none" w:sz="0" w:space="0" w:color="auto"/>
        <w:right w:val="none" w:sz="0" w:space="0" w:color="auto"/>
      </w:divBdr>
    </w:div>
    <w:div w:id="1348017360">
      <w:bodyDiv w:val="1"/>
      <w:marLeft w:val="0"/>
      <w:marRight w:val="0"/>
      <w:marTop w:val="0"/>
      <w:marBottom w:val="0"/>
      <w:divBdr>
        <w:top w:val="none" w:sz="0" w:space="0" w:color="auto"/>
        <w:left w:val="none" w:sz="0" w:space="0" w:color="auto"/>
        <w:bottom w:val="none" w:sz="0" w:space="0" w:color="auto"/>
        <w:right w:val="none" w:sz="0" w:space="0" w:color="auto"/>
      </w:divBdr>
    </w:div>
    <w:div w:id="1502743059">
      <w:bodyDiv w:val="1"/>
      <w:marLeft w:val="0"/>
      <w:marRight w:val="0"/>
      <w:marTop w:val="0"/>
      <w:marBottom w:val="0"/>
      <w:divBdr>
        <w:top w:val="none" w:sz="0" w:space="0" w:color="auto"/>
        <w:left w:val="none" w:sz="0" w:space="0" w:color="auto"/>
        <w:bottom w:val="none" w:sz="0" w:space="0" w:color="auto"/>
        <w:right w:val="none" w:sz="0" w:space="0" w:color="auto"/>
      </w:divBdr>
    </w:div>
    <w:div w:id="1705211818">
      <w:bodyDiv w:val="1"/>
      <w:marLeft w:val="0"/>
      <w:marRight w:val="0"/>
      <w:marTop w:val="0"/>
      <w:marBottom w:val="0"/>
      <w:divBdr>
        <w:top w:val="none" w:sz="0" w:space="0" w:color="auto"/>
        <w:left w:val="none" w:sz="0" w:space="0" w:color="auto"/>
        <w:bottom w:val="none" w:sz="0" w:space="0" w:color="auto"/>
        <w:right w:val="none" w:sz="0" w:space="0" w:color="auto"/>
      </w:divBdr>
    </w:div>
    <w:div w:id="1966882386">
      <w:bodyDiv w:val="1"/>
      <w:marLeft w:val="0"/>
      <w:marRight w:val="0"/>
      <w:marTop w:val="0"/>
      <w:marBottom w:val="0"/>
      <w:divBdr>
        <w:top w:val="none" w:sz="0" w:space="0" w:color="auto"/>
        <w:left w:val="none" w:sz="0" w:space="0" w:color="auto"/>
        <w:bottom w:val="none" w:sz="0" w:space="0" w:color="auto"/>
        <w:right w:val="none" w:sz="0" w:space="0" w:color="auto"/>
      </w:divBdr>
    </w:div>
    <w:div w:id="1998802071">
      <w:bodyDiv w:val="1"/>
      <w:marLeft w:val="0"/>
      <w:marRight w:val="0"/>
      <w:marTop w:val="0"/>
      <w:marBottom w:val="0"/>
      <w:divBdr>
        <w:top w:val="none" w:sz="0" w:space="0" w:color="auto"/>
        <w:left w:val="none" w:sz="0" w:space="0" w:color="auto"/>
        <w:bottom w:val="none" w:sz="0" w:space="0" w:color="auto"/>
        <w:right w:val="none" w:sz="0" w:space="0" w:color="auto"/>
      </w:divBdr>
    </w:div>
    <w:div w:id="2085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ancgroup.com/partner-nw/agreements" TargetMode="External"/><Relationship Id="rId13" Type="http://schemas.openxmlformats.org/officeDocument/2006/relationships/hyperlink" Target="https://docs.cancgroup.com/partner-nw/agreements" TargetMode="External"/><Relationship Id="rId18" Type="http://schemas.openxmlformats.org/officeDocument/2006/relationships/hyperlink" Target="https://www.canfieldcyber.com/checkma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anfieldcyber.com/products/" TargetMode="External"/><Relationship Id="rId7" Type="http://schemas.openxmlformats.org/officeDocument/2006/relationships/endnotes" Target="endnotes.xml"/><Relationship Id="rId12" Type="http://schemas.openxmlformats.org/officeDocument/2006/relationships/hyperlink" Target="https://www.canfieldcyber.com/terms-of-use/" TargetMode="External"/><Relationship Id="rId17" Type="http://schemas.openxmlformats.org/officeDocument/2006/relationships/hyperlink" Target="https://docs.cancgroup.com/partner-nw/agreemen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cs.cancgroup.com/partner-nw/agreements" TargetMode="External"/><Relationship Id="rId20" Type="http://schemas.openxmlformats.org/officeDocument/2006/relationships/hyperlink" Target="https://www.canfieldcyber.com/pricing-op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fieldcyber.com/checkma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cancgroup.com/partner-nw/agreements" TargetMode="External"/><Relationship Id="rId23" Type="http://schemas.openxmlformats.org/officeDocument/2006/relationships/hyperlink" Target="https://www.canfieldcyber.com/pricing-appliances/" TargetMode="External"/><Relationship Id="rId10" Type="http://schemas.openxmlformats.org/officeDocument/2006/relationships/hyperlink" Target="http://www.canfieldcyber.com" TargetMode="External"/><Relationship Id="rId19" Type="http://schemas.openxmlformats.org/officeDocument/2006/relationships/hyperlink" Target="https://www.canfieldcyber.com/terms-of-use" TargetMode="External"/><Relationship Id="rId4" Type="http://schemas.openxmlformats.org/officeDocument/2006/relationships/settings" Target="settings.xml"/><Relationship Id="rId9" Type="http://schemas.openxmlformats.org/officeDocument/2006/relationships/hyperlink" Target="http://www.phen-ai.com" TargetMode="External"/><Relationship Id="rId14" Type="http://schemas.openxmlformats.org/officeDocument/2006/relationships/hyperlink" Target="https://docs.cancgroup.com/partner-nw/agreements" TargetMode="External"/><Relationship Id="rId22" Type="http://schemas.openxmlformats.org/officeDocument/2006/relationships/hyperlink" Target="https://www.canfieldcyber.com/pricing-op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1FE465-4403-4947-9A2A-6355AA4FB939}">
  <we:reference id="WA200004774" version="1.7.0.0" store="Omex" storeType="OMEX"/>
  <we:alternateReferences>
    <we:reference id="WA200004774" version="1.7.0.0" store="WA200004774" storeType="OMEX"/>
  </we:alternateReferences>
  <we:properties>
    <we:property name="documentId" value="&quot;4879ea23-8796-4785-97b0-00376a70d95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0B3DC-A19D-407E-A58D-C5786907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20</Pages>
  <Words>8236</Words>
  <Characters>46618</Characters>
  <Application>Microsoft Office Word</Application>
  <DocSecurity>0</DocSecurity>
  <Lines>896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54678</CharactersWithSpaces>
  <SharedDoc>false</SharedDoc>
  <HLinks>
    <vt:vector size="18" baseType="variant">
      <vt:variant>
        <vt:i4>3145808</vt:i4>
      </vt:variant>
      <vt:variant>
        <vt:i4>45</vt:i4>
      </vt:variant>
      <vt:variant>
        <vt:i4>0</vt:i4>
      </vt:variant>
      <vt:variant>
        <vt:i4>5</vt:i4>
      </vt:variant>
      <vt:variant>
        <vt:lpwstr>mailto:rosy.canfield@cancgroup.com</vt:lpwstr>
      </vt:variant>
      <vt:variant>
        <vt:lpwstr/>
      </vt:variant>
      <vt:variant>
        <vt:i4>6619157</vt:i4>
      </vt:variant>
      <vt:variant>
        <vt:i4>42</vt:i4>
      </vt:variant>
      <vt:variant>
        <vt:i4>0</vt:i4>
      </vt:variant>
      <vt:variant>
        <vt:i4>5</vt:i4>
      </vt:variant>
      <vt:variant>
        <vt:lpwstr>mailto:ray.canfield@cancgroup.com</vt:lpwstr>
      </vt:variant>
      <vt:variant>
        <vt:lpwstr/>
      </vt:variant>
      <vt:variant>
        <vt:i4>5570582</vt:i4>
      </vt:variant>
      <vt:variant>
        <vt:i4>0</vt:i4>
      </vt:variant>
      <vt:variant>
        <vt:i4>0</vt:i4>
      </vt:variant>
      <vt:variant>
        <vt:i4>5</vt:i4>
      </vt:variant>
      <vt:variant>
        <vt:lpwstr>https://www.phen-ai.com/eula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Tulasi Hosain</dc:creator>
  <cp:keywords/>
  <dc:description/>
  <cp:lastModifiedBy>Rosy Canfield</cp:lastModifiedBy>
  <cp:revision>13</cp:revision>
  <cp:lastPrinted>2020-09-26T04:24:00Z</cp:lastPrinted>
  <dcterms:created xsi:type="dcterms:W3CDTF">2025-09-14T01:43:00Z</dcterms:created>
  <dcterms:modified xsi:type="dcterms:W3CDTF">2025-09-26T04:18:00Z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0x0101008E9B6372F3D1724BA0406588BC01C66D</vt:lpwstr>
  </property>
  <property fmtid="{D5CDD505-2E9C-101B-9397-08002B2CF9AE}" pid="3" name="ai_session_identifier">
    <vt:lpwstr>1752783447238</vt:lpwstr>
  </property>
</Properties>
</file>